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Directions: </w:t>
      </w:r>
    </w:p>
    <w:p w:rsidR="00000000" w:rsidDel="00000000" w:rsidP="00000000" w:rsidRDefault="00000000" w:rsidRPr="00000000" w14:paraId="00000004">
      <w:pPr>
        <w:rPr/>
      </w:pPr>
      <w:r w:rsidDel="00000000" w:rsidR="00000000" w:rsidRPr="00000000">
        <w:rPr>
          <w:rtl w:val="0"/>
        </w:rPr>
        <w:t xml:space="preserve">Complete the chart below using ideas about sovereignty as explained in Dr. Wood’s essay on the consent of the governed. You may also consider using other terms to compare and contrast with sovereignty.</w:t>
      </w:r>
    </w:p>
    <w:p w:rsidR="00000000" w:rsidDel="00000000" w:rsidP="00000000" w:rsidRDefault="00000000" w:rsidRPr="00000000" w14:paraId="00000005">
      <w:pPr>
        <w:spacing w:after="160" w:line="259"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17208</wp:posOffset>
                </wp:positionV>
                <wp:extent cx="2155961" cy="1154833"/>
                <wp:effectExtent b="0" l="0" r="0" t="0"/>
                <wp:wrapNone/>
                <wp:docPr id="3" name=""/>
                <a:graphic>
                  <a:graphicData uri="http://schemas.microsoft.com/office/word/2010/wordprocessingShape">
                    <wps:wsp>
                      <wps:cNvSpPr/>
                      <wps:cNvPr id="4" name="Shape 4"/>
                      <wps:spPr>
                        <a:xfrm>
                          <a:off x="4274370" y="3208934"/>
                          <a:ext cx="2143261" cy="1142133"/>
                        </a:xfrm>
                        <a:prstGeom prst="ellipse">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1f4e79"/>
                                <w:sz w:val="40"/>
                                <w:vertAlign w:val="baseline"/>
                              </w:rPr>
                              <w:t xml:space="preserve">Monarchy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17208</wp:posOffset>
                </wp:positionV>
                <wp:extent cx="2155961" cy="1154833"/>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155961" cy="1154833"/>
                        </a:xfrm>
                        <a:prstGeom prst="rect"/>
                        <a:ln/>
                      </pic:spPr>
                    </pic:pic>
                  </a:graphicData>
                </a:graphic>
              </wp:anchor>
            </w:drawing>
          </mc:Fallback>
        </mc:AlternateContent>
      </w:r>
    </w:p>
    <w:tbl>
      <w:tblPr>
        <w:tblStyle w:val="Table1"/>
        <w:tblpPr w:leftFromText="180" w:rightFromText="180" w:topFromText="180" w:bottomFromText="180" w:vertAnchor="text" w:horzAnchor="text" w:tblpX="0" w:tblpY="50"/>
        <w:tblW w:w="13265.0" w:type="dxa"/>
        <w:jc w:val="left"/>
        <w:tblBorders>
          <w:top w:color="00bcca" w:space="0" w:sz="12" w:val="single"/>
          <w:left w:color="00bcca" w:space="0" w:sz="12" w:val="single"/>
          <w:bottom w:color="00bcca" w:space="0" w:sz="12" w:val="single"/>
          <w:right w:color="00bcca" w:space="0" w:sz="12" w:val="single"/>
          <w:insideH w:color="00bcca" w:space="0" w:sz="12" w:val="single"/>
          <w:insideV w:color="00bcca" w:space="0" w:sz="12" w:val="single"/>
        </w:tblBorders>
        <w:tblLayout w:type="fixed"/>
        <w:tblLook w:val="0600"/>
      </w:tblPr>
      <w:tblGrid>
        <w:gridCol w:w="6339"/>
        <w:gridCol w:w="613"/>
        <w:gridCol w:w="6313"/>
        <w:tblGridChange w:id="0">
          <w:tblGrid>
            <w:gridCol w:w="6339"/>
            <w:gridCol w:w="613"/>
            <w:gridCol w:w="6313"/>
          </w:tblGrid>
        </w:tblGridChange>
      </w:tblGrid>
      <w:tr>
        <w:trPr>
          <w:cantSplit w:val="0"/>
          <w:trHeight w:val="3300" w:hRule="atLeast"/>
          <w:tblHeader w:val="0"/>
        </w:trPr>
        <w:tc>
          <w:tcPr/>
          <w:p w:rsidR="00000000" w:rsidDel="00000000" w:rsidP="00000000" w:rsidRDefault="00000000" w:rsidRPr="00000000" w14:paraId="00000006">
            <w:pPr>
              <w:widowControl w:val="0"/>
              <w:jc w:val="center"/>
              <w:rPr>
                <w:b w:val="1"/>
                <w:color w:val="002060"/>
              </w:rPr>
            </w:pPr>
            <w:r w:rsidDel="00000000" w:rsidR="00000000" w:rsidRPr="00000000">
              <w:rPr>
                <w:b w:val="1"/>
                <w:color w:val="002060"/>
                <w:rtl w:val="0"/>
              </w:rPr>
              <w:t xml:space="preserve">Definition</w:t>
            </w:r>
          </w:p>
          <w:p w:rsidR="00000000" w:rsidDel="00000000" w:rsidP="00000000" w:rsidRDefault="00000000" w:rsidRPr="00000000" w14:paraId="00000007">
            <w:pPr>
              <w:widowControl w:val="0"/>
              <w:jc w:val="center"/>
              <w:rPr>
                <w:color w:val="002060"/>
              </w:rPr>
            </w:pPr>
            <w:r w:rsidDel="00000000" w:rsidR="00000000" w:rsidRPr="00000000">
              <w:rPr>
                <w:rtl w:val="0"/>
              </w:rPr>
            </w:r>
          </w:p>
          <w:p w:rsidR="00000000" w:rsidDel="00000000" w:rsidP="00000000" w:rsidRDefault="00000000" w:rsidRPr="00000000" w14:paraId="00000008">
            <w:pPr>
              <w:widowControl w:val="0"/>
              <w:spacing w:line="258" w:lineRule="auto"/>
              <w:jc w:val="center"/>
              <w:rPr>
                <w:color w:val="002060"/>
              </w:rPr>
            </w:pPr>
            <w:r w:rsidDel="00000000" w:rsidR="00000000" w:rsidRPr="00000000">
              <w:rPr>
                <w:rtl w:val="0"/>
              </w:rPr>
            </w:r>
          </w:p>
        </w:tc>
        <w:tc>
          <w:tcPr>
            <w:tcBorders>
              <w:top w:color="ffffff" w:space="0" w:sz="12" w:val="single"/>
              <w:bottom w:color="ffffff" w:space="0" w:sz="12" w:val="single"/>
            </w:tcBorders>
          </w:tcPr>
          <w:p w:rsidR="00000000" w:rsidDel="00000000" w:rsidP="00000000" w:rsidRDefault="00000000" w:rsidRPr="00000000" w14:paraId="00000009">
            <w:pPr>
              <w:widowControl w:val="0"/>
              <w:spacing w:line="258" w:lineRule="auto"/>
              <w:jc w:val="center"/>
              <w:rPr>
                <w:color w:val="002060"/>
              </w:rPr>
            </w:pPr>
            <w:r w:rsidDel="00000000" w:rsidR="00000000" w:rsidRPr="00000000">
              <w:rPr>
                <w:rtl w:val="0"/>
              </w:rPr>
            </w:r>
          </w:p>
          <w:p w:rsidR="00000000" w:rsidDel="00000000" w:rsidP="00000000" w:rsidRDefault="00000000" w:rsidRPr="00000000" w14:paraId="0000000A">
            <w:pPr>
              <w:widowControl w:val="0"/>
              <w:jc w:val="center"/>
              <w:rPr>
                <w:color w:val="002060"/>
              </w:rPr>
            </w:pPr>
            <w:r w:rsidDel="00000000" w:rsidR="00000000" w:rsidRPr="00000000">
              <w:rPr>
                <w:rtl w:val="0"/>
              </w:rPr>
            </w:r>
          </w:p>
        </w:tc>
        <w:tc>
          <w:tcPr/>
          <w:p w:rsidR="00000000" w:rsidDel="00000000" w:rsidP="00000000" w:rsidRDefault="00000000" w:rsidRPr="00000000" w14:paraId="0000000B">
            <w:pPr>
              <w:widowControl w:val="0"/>
              <w:jc w:val="center"/>
              <w:rPr>
                <w:b w:val="1"/>
                <w:color w:val="002060"/>
              </w:rPr>
            </w:pPr>
            <w:r w:rsidDel="00000000" w:rsidR="00000000" w:rsidRPr="00000000">
              <w:rPr>
                <w:b w:val="1"/>
                <w:color w:val="002060"/>
                <w:rtl w:val="0"/>
              </w:rPr>
              <w:t xml:space="preserve">Characteristic</w:t>
            </w:r>
          </w:p>
        </w:tc>
      </w:tr>
      <w:tr>
        <w:trPr>
          <w:cantSplit w:val="0"/>
          <w:trHeight w:val="387" w:hRule="atLeast"/>
          <w:tblHeader w:val="0"/>
        </w:trPr>
        <w:tc>
          <w:tcPr>
            <w:tcBorders>
              <w:left w:color="ffffff" w:space="0" w:sz="12" w:val="single"/>
              <w:right w:color="ffffff" w:space="0" w:sz="12" w:val="single"/>
            </w:tcBorders>
          </w:tcPr>
          <w:p w:rsidR="00000000" w:rsidDel="00000000" w:rsidP="00000000" w:rsidRDefault="00000000" w:rsidRPr="00000000" w14:paraId="0000000C">
            <w:pPr>
              <w:widowControl w:val="0"/>
              <w:jc w:val="center"/>
              <w:rPr>
                <w:color w:val="00206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tcPr>
          <w:p w:rsidR="00000000" w:rsidDel="00000000" w:rsidP="00000000" w:rsidRDefault="00000000" w:rsidRPr="00000000" w14:paraId="0000000D">
            <w:pPr>
              <w:widowControl w:val="0"/>
              <w:jc w:val="center"/>
              <w:rPr>
                <w:color w:val="002060"/>
              </w:rPr>
            </w:pPr>
            <w:r w:rsidDel="00000000" w:rsidR="00000000" w:rsidRPr="00000000">
              <w:rPr>
                <w:rtl w:val="0"/>
              </w:rPr>
            </w:r>
          </w:p>
        </w:tc>
        <w:tc>
          <w:tcPr>
            <w:tcBorders>
              <w:left w:color="ffffff" w:space="0" w:sz="12" w:val="single"/>
              <w:right w:color="ffffff" w:space="0" w:sz="12" w:val="single"/>
            </w:tcBorders>
          </w:tcPr>
          <w:p w:rsidR="00000000" w:rsidDel="00000000" w:rsidP="00000000" w:rsidRDefault="00000000" w:rsidRPr="00000000" w14:paraId="0000000E">
            <w:pPr>
              <w:widowControl w:val="0"/>
              <w:jc w:val="center"/>
              <w:rPr>
                <w:color w:val="002060"/>
              </w:rPr>
            </w:pPr>
            <w:r w:rsidDel="00000000" w:rsidR="00000000" w:rsidRPr="00000000">
              <w:rPr>
                <w:rtl w:val="0"/>
              </w:rPr>
            </w:r>
          </w:p>
        </w:tc>
      </w:tr>
      <w:tr>
        <w:trPr>
          <w:cantSplit w:val="0"/>
          <w:trHeight w:val="3110" w:hRule="atLeast"/>
          <w:tblHeader w:val="0"/>
        </w:trPr>
        <w:tc>
          <w:tcPr/>
          <w:p w:rsidR="00000000" w:rsidDel="00000000" w:rsidP="00000000" w:rsidRDefault="00000000" w:rsidRPr="00000000" w14:paraId="0000000F">
            <w:pPr>
              <w:widowControl w:val="0"/>
              <w:jc w:val="center"/>
              <w:rPr>
                <w:b w:val="1"/>
                <w:color w:val="002060"/>
              </w:rPr>
            </w:pPr>
            <w:r w:rsidDel="00000000" w:rsidR="00000000" w:rsidRPr="00000000">
              <w:rPr>
                <w:b w:val="1"/>
                <w:color w:val="002060"/>
                <w:rtl w:val="0"/>
              </w:rPr>
              <w:t xml:space="preserve">Example</w:t>
            </w:r>
          </w:p>
        </w:tc>
        <w:tc>
          <w:tcPr>
            <w:tcBorders>
              <w:top w:color="ffffff" w:space="0" w:sz="12" w:val="single"/>
              <w:bottom w:color="ffffff" w:space="0" w:sz="12" w:val="single"/>
            </w:tcBorders>
          </w:tcPr>
          <w:p w:rsidR="00000000" w:rsidDel="00000000" w:rsidP="00000000" w:rsidRDefault="00000000" w:rsidRPr="00000000" w14:paraId="00000010">
            <w:pPr>
              <w:widowControl w:val="0"/>
              <w:jc w:val="center"/>
              <w:rPr>
                <w:color w:val="002060"/>
              </w:rPr>
            </w:pPr>
            <w:r w:rsidDel="00000000" w:rsidR="00000000" w:rsidRPr="00000000">
              <w:rPr>
                <w:rtl w:val="0"/>
              </w:rPr>
            </w:r>
          </w:p>
        </w:tc>
        <w:tc>
          <w:tcPr/>
          <w:p w:rsidR="00000000" w:rsidDel="00000000" w:rsidP="00000000" w:rsidRDefault="00000000" w:rsidRPr="00000000" w14:paraId="00000011">
            <w:pPr>
              <w:widowControl w:val="0"/>
              <w:jc w:val="center"/>
              <w:rPr>
                <w:b w:val="1"/>
                <w:color w:val="002060"/>
              </w:rPr>
            </w:pPr>
            <w:r w:rsidDel="00000000" w:rsidR="00000000" w:rsidRPr="00000000">
              <w:rPr>
                <w:b w:val="1"/>
                <w:color w:val="002060"/>
                <w:rtl w:val="0"/>
              </w:rPr>
              <w:t xml:space="preserve">Non-Example</w:t>
            </w:r>
          </w:p>
        </w:tc>
      </w:tr>
    </w:tbl>
    <w:p w:rsidR="00000000" w:rsidDel="00000000" w:rsidP="00000000" w:rsidRDefault="00000000" w:rsidRPr="00000000" w14:paraId="00000012">
      <w:pPr>
        <w:spacing w:after="160" w:line="259" w:lineRule="auto"/>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Directions: </w:t>
      </w:r>
    </w:p>
    <w:p w:rsidR="00000000" w:rsidDel="00000000" w:rsidP="00000000" w:rsidRDefault="00000000" w:rsidRPr="00000000" w14:paraId="00000014">
      <w:pPr>
        <w:rPr/>
      </w:pPr>
      <w:r w:rsidDel="00000000" w:rsidR="00000000" w:rsidRPr="00000000">
        <w:rPr>
          <w:rtl w:val="0"/>
        </w:rPr>
        <w:t xml:space="preserve">Complete the chart below using ideas about sovereignty as explained in Dr. Wood’s essay on the consent of the governed. You may also consider using other terms to compare and contrast with sovereignty.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2952750</wp:posOffset>
                </wp:positionH>
                <wp:positionV relativeFrom="paragraph">
                  <wp:posOffset>361950</wp:posOffset>
                </wp:positionV>
                <wp:extent cx="2367594" cy="1154430"/>
                <wp:effectExtent b="0" l="0" r="0" t="0"/>
                <wp:wrapNone/>
                <wp:docPr id="5" name=""/>
                <a:graphic>
                  <a:graphicData uri="http://schemas.microsoft.com/office/word/2010/wordprocessingShape">
                    <wps:wsp>
                      <wps:cNvSpPr/>
                      <wps:cNvPr id="6" name="Shape 6"/>
                      <wps:spPr>
                        <a:xfrm>
                          <a:off x="4168553" y="3209135"/>
                          <a:ext cx="2354894" cy="1141730"/>
                        </a:xfrm>
                        <a:prstGeom prst="ellipse">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1f4e79"/>
                                <w:sz w:val="40"/>
                                <w:vertAlign w:val="baseline"/>
                              </w:rPr>
                              <w:t xml:space="preserve">Sovereignty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2952750</wp:posOffset>
                </wp:positionH>
                <wp:positionV relativeFrom="paragraph">
                  <wp:posOffset>361950</wp:posOffset>
                </wp:positionV>
                <wp:extent cx="2367594" cy="1154430"/>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367594" cy="1154430"/>
                        </a:xfrm>
                        <a:prstGeom prst="rect"/>
                        <a:ln/>
                      </pic:spPr>
                    </pic:pic>
                  </a:graphicData>
                </a:graphic>
              </wp:anchor>
            </w:drawing>
          </mc:Fallback>
        </mc:AlternateContent>
      </w:r>
    </w:p>
    <w:tbl>
      <w:tblPr>
        <w:tblStyle w:val="Table2"/>
        <w:tblpPr w:leftFromText="180" w:rightFromText="180" w:topFromText="180" w:bottomFromText="180" w:vertAnchor="text" w:horzAnchor="text" w:tblpX="0" w:tblpY="360"/>
        <w:tblW w:w="13147.0" w:type="dxa"/>
        <w:jc w:val="left"/>
        <w:tblBorders>
          <w:top w:color="00bcca" w:space="0" w:sz="12" w:val="single"/>
          <w:left w:color="00bcca" w:space="0" w:sz="12" w:val="single"/>
          <w:bottom w:color="00bcca" w:space="0" w:sz="12" w:val="single"/>
          <w:right w:color="00bcca" w:space="0" w:sz="12" w:val="single"/>
          <w:insideH w:color="00bcca" w:space="0" w:sz="12" w:val="single"/>
          <w:insideV w:color="00bcca" w:space="0" w:sz="12" w:val="single"/>
        </w:tblBorders>
        <w:tblLayout w:type="fixed"/>
        <w:tblLook w:val="0600"/>
      </w:tblPr>
      <w:tblGrid>
        <w:gridCol w:w="6282"/>
        <w:gridCol w:w="608"/>
        <w:gridCol w:w="6257"/>
        <w:tblGridChange w:id="0">
          <w:tblGrid>
            <w:gridCol w:w="6282"/>
            <w:gridCol w:w="608"/>
            <w:gridCol w:w="6257"/>
          </w:tblGrid>
        </w:tblGridChange>
      </w:tblGrid>
      <w:tr>
        <w:trPr>
          <w:cantSplit w:val="0"/>
          <w:trHeight w:val="3647" w:hRule="atLeast"/>
          <w:tblHeader w:val="0"/>
        </w:trPr>
        <w:tc>
          <w:tcPr/>
          <w:p w:rsidR="00000000" w:rsidDel="00000000" w:rsidP="00000000" w:rsidRDefault="00000000" w:rsidRPr="00000000" w14:paraId="00000015">
            <w:pPr>
              <w:widowControl w:val="0"/>
              <w:jc w:val="center"/>
              <w:rPr>
                <w:b w:val="1"/>
                <w:color w:val="002060"/>
              </w:rPr>
            </w:pPr>
            <w:r w:rsidDel="00000000" w:rsidR="00000000" w:rsidRPr="00000000">
              <w:rPr>
                <w:b w:val="1"/>
                <w:color w:val="002060"/>
                <w:rtl w:val="0"/>
              </w:rPr>
              <w:t xml:space="preserve">Definition</w:t>
            </w:r>
          </w:p>
          <w:p w:rsidR="00000000" w:rsidDel="00000000" w:rsidP="00000000" w:rsidRDefault="00000000" w:rsidRPr="00000000" w14:paraId="00000016">
            <w:pPr>
              <w:widowControl w:val="0"/>
              <w:jc w:val="center"/>
              <w:rPr>
                <w:color w:val="002060"/>
              </w:rPr>
            </w:pPr>
            <w:r w:rsidDel="00000000" w:rsidR="00000000" w:rsidRPr="00000000">
              <w:rPr>
                <w:rtl w:val="0"/>
              </w:rPr>
            </w:r>
          </w:p>
          <w:p w:rsidR="00000000" w:rsidDel="00000000" w:rsidP="00000000" w:rsidRDefault="00000000" w:rsidRPr="00000000" w14:paraId="00000017">
            <w:pPr>
              <w:widowControl w:val="0"/>
              <w:spacing w:line="258" w:lineRule="auto"/>
              <w:jc w:val="center"/>
              <w:rPr>
                <w:color w:val="002060"/>
              </w:rPr>
            </w:pPr>
            <w:r w:rsidDel="00000000" w:rsidR="00000000" w:rsidRPr="00000000">
              <w:rPr>
                <w:rtl w:val="0"/>
              </w:rPr>
            </w:r>
          </w:p>
        </w:tc>
        <w:tc>
          <w:tcPr>
            <w:tcBorders>
              <w:top w:color="ffffff" w:space="0" w:sz="12" w:val="single"/>
              <w:bottom w:color="ffffff" w:space="0" w:sz="12" w:val="single"/>
            </w:tcBorders>
          </w:tcPr>
          <w:p w:rsidR="00000000" w:rsidDel="00000000" w:rsidP="00000000" w:rsidRDefault="00000000" w:rsidRPr="00000000" w14:paraId="00000018">
            <w:pPr>
              <w:widowControl w:val="0"/>
              <w:jc w:val="center"/>
              <w:rPr>
                <w:color w:val="002060"/>
              </w:rPr>
            </w:pPr>
            <w:r w:rsidDel="00000000" w:rsidR="00000000" w:rsidRPr="00000000">
              <w:rPr>
                <w:rtl w:val="0"/>
              </w:rPr>
            </w:r>
          </w:p>
        </w:tc>
        <w:tc>
          <w:tcPr/>
          <w:p w:rsidR="00000000" w:rsidDel="00000000" w:rsidP="00000000" w:rsidRDefault="00000000" w:rsidRPr="00000000" w14:paraId="00000019">
            <w:pPr>
              <w:widowControl w:val="0"/>
              <w:jc w:val="center"/>
              <w:rPr>
                <w:b w:val="1"/>
                <w:color w:val="002060"/>
              </w:rPr>
            </w:pPr>
            <w:r w:rsidDel="00000000" w:rsidR="00000000" w:rsidRPr="00000000">
              <w:rPr>
                <w:b w:val="1"/>
                <w:color w:val="002060"/>
                <w:rtl w:val="0"/>
              </w:rPr>
              <w:t xml:space="preserve">Characteristic</w:t>
            </w:r>
          </w:p>
        </w:tc>
      </w:tr>
      <w:tr>
        <w:trPr>
          <w:cantSplit w:val="0"/>
          <w:trHeight w:val="428" w:hRule="atLeast"/>
          <w:tblHeader w:val="0"/>
        </w:trPr>
        <w:tc>
          <w:tcPr>
            <w:tcBorders>
              <w:left w:color="ffffff" w:space="0" w:sz="12" w:val="single"/>
              <w:right w:color="ffffff" w:space="0" w:sz="12" w:val="single"/>
            </w:tcBorders>
          </w:tcPr>
          <w:p w:rsidR="00000000" w:rsidDel="00000000" w:rsidP="00000000" w:rsidRDefault="00000000" w:rsidRPr="00000000" w14:paraId="0000001A">
            <w:pPr>
              <w:widowControl w:val="0"/>
              <w:jc w:val="center"/>
              <w:rPr>
                <w:color w:val="00206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tcPr>
          <w:p w:rsidR="00000000" w:rsidDel="00000000" w:rsidP="00000000" w:rsidRDefault="00000000" w:rsidRPr="00000000" w14:paraId="0000001B">
            <w:pPr>
              <w:widowControl w:val="0"/>
              <w:jc w:val="center"/>
              <w:rPr>
                <w:color w:val="002060"/>
              </w:rPr>
            </w:pPr>
            <w:r w:rsidDel="00000000" w:rsidR="00000000" w:rsidRPr="00000000">
              <w:rPr>
                <w:rtl w:val="0"/>
              </w:rPr>
            </w:r>
          </w:p>
        </w:tc>
        <w:tc>
          <w:tcPr>
            <w:tcBorders>
              <w:left w:color="ffffff" w:space="0" w:sz="12" w:val="single"/>
              <w:right w:color="ffffff" w:space="0" w:sz="12" w:val="single"/>
            </w:tcBorders>
          </w:tcPr>
          <w:p w:rsidR="00000000" w:rsidDel="00000000" w:rsidP="00000000" w:rsidRDefault="00000000" w:rsidRPr="00000000" w14:paraId="0000001C">
            <w:pPr>
              <w:widowControl w:val="0"/>
              <w:jc w:val="center"/>
              <w:rPr>
                <w:color w:val="002060"/>
              </w:rPr>
            </w:pPr>
            <w:r w:rsidDel="00000000" w:rsidR="00000000" w:rsidRPr="00000000">
              <w:rPr>
                <w:rtl w:val="0"/>
              </w:rPr>
            </w:r>
          </w:p>
        </w:tc>
      </w:tr>
      <w:tr>
        <w:trPr>
          <w:cantSplit w:val="0"/>
          <w:trHeight w:val="3440" w:hRule="atLeast"/>
          <w:tblHeader w:val="0"/>
        </w:trPr>
        <w:tc>
          <w:tcPr/>
          <w:p w:rsidR="00000000" w:rsidDel="00000000" w:rsidP="00000000" w:rsidRDefault="00000000" w:rsidRPr="00000000" w14:paraId="0000001D">
            <w:pPr>
              <w:widowControl w:val="0"/>
              <w:jc w:val="center"/>
              <w:rPr>
                <w:b w:val="1"/>
                <w:color w:val="002060"/>
              </w:rPr>
            </w:pPr>
            <w:r w:rsidDel="00000000" w:rsidR="00000000" w:rsidRPr="00000000">
              <w:rPr>
                <w:b w:val="1"/>
                <w:color w:val="002060"/>
                <w:rtl w:val="0"/>
              </w:rPr>
              <w:t xml:space="preserve">Example</w:t>
            </w:r>
          </w:p>
        </w:tc>
        <w:tc>
          <w:tcPr>
            <w:tcBorders>
              <w:top w:color="ffffff" w:space="0" w:sz="12" w:val="single"/>
              <w:bottom w:color="ffffff" w:space="0" w:sz="12" w:val="single"/>
            </w:tcBorders>
          </w:tcPr>
          <w:p w:rsidR="00000000" w:rsidDel="00000000" w:rsidP="00000000" w:rsidRDefault="00000000" w:rsidRPr="00000000" w14:paraId="0000001E">
            <w:pPr>
              <w:widowControl w:val="0"/>
              <w:jc w:val="center"/>
              <w:rPr>
                <w:color w:val="002060"/>
              </w:rPr>
            </w:pPr>
            <w:r w:rsidDel="00000000" w:rsidR="00000000" w:rsidRPr="00000000">
              <w:rPr>
                <w:rtl w:val="0"/>
              </w:rPr>
            </w:r>
          </w:p>
        </w:tc>
        <w:tc>
          <w:tcPr/>
          <w:p w:rsidR="00000000" w:rsidDel="00000000" w:rsidP="00000000" w:rsidRDefault="00000000" w:rsidRPr="00000000" w14:paraId="0000001F">
            <w:pPr>
              <w:widowControl w:val="0"/>
              <w:jc w:val="center"/>
              <w:rPr>
                <w:b w:val="1"/>
                <w:color w:val="002060"/>
              </w:rPr>
            </w:pPr>
            <w:r w:rsidDel="00000000" w:rsidR="00000000" w:rsidRPr="00000000">
              <w:rPr>
                <w:b w:val="1"/>
                <w:color w:val="002060"/>
                <w:rtl w:val="0"/>
              </w:rPr>
              <w:t xml:space="preserve">Non-Example</w:t>
            </w:r>
          </w:p>
        </w:tc>
      </w:tr>
    </w:tbl>
    <w:p w:rsidR="00000000" w:rsidDel="00000000" w:rsidP="00000000" w:rsidRDefault="00000000" w:rsidRPr="00000000" w14:paraId="00000020">
      <w:pPr>
        <w:spacing w:after="160" w:line="259" w:lineRule="auto"/>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Directions:</w:t>
      </w:r>
    </w:p>
    <w:p w:rsidR="00000000" w:rsidDel="00000000" w:rsidP="00000000" w:rsidRDefault="00000000" w:rsidRPr="00000000" w14:paraId="00000022">
      <w:pPr>
        <w:rPr/>
      </w:pPr>
      <w:r w:rsidDel="00000000" w:rsidR="00000000" w:rsidRPr="00000000">
        <w:rPr>
          <w:rtl w:val="0"/>
        </w:rPr>
        <w:t xml:space="preserve">Complete the chart below using ideas about sovereignty as explained in Dr. Wood’s essay on the consent of the governed. You may also consider using other terms to compare and contrast with sovereignty.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3000375</wp:posOffset>
                </wp:positionH>
                <wp:positionV relativeFrom="paragraph">
                  <wp:posOffset>371475</wp:posOffset>
                </wp:positionV>
                <wp:extent cx="2367594" cy="1154430"/>
                <wp:effectExtent b="0" l="0" r="0" t="0"/>
                <wp:wrapNone/>
                <wp:docPr id="2" name=""/>
                <a:graphic>
                  <a:graphicData uri="http://schemas.microsoft.com/office/word/2010/wordprocessingShape">
                    <wps:wsp>
                      <wps:cNvSpPr/>
                      <wps:cNvPr id="3" name="Shape 3"/>
                      <wps:spPr>
                        <a:xfrm>
                          <a:off x="4168553" y="3209135"/>
                          <a:ext cx="2354894" cy="1141730"/>
                        </a:xfrm>
                        <a:prstGeom prst="ellipse">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1f4e79"/>
                                <w:sz w:val="40"/>
                                <w:vertAlign w:val="baseline"/>
                              </w:rPr>
                              <w:t xml:space="preserve">Aristocracy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3000375</wp:posOffset>
                </wp:positionH>
                <wp:positionV relativeFrom="paragraph">
                  <wp:posOffset>371475</wp:posOffset>
                </wp:positionV>
                <wp:extent cx="2367594" cy="115443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367594" cy="1154430"/>
                        </a:xfrm>
                        <a:prstGeom prst="rect"/>
                        <a:ln/>
                      </pic:spPr>
                    </pic:pic>
                  </a:graphicData>
                </a:graphic>
              </wp:anchor>
            </w:drawing>
          </mc:Fallback>
        </mc:AlternateContent>
      </w:r>
    </w:p>
    <w:tbl>
      <w:tblPr>
        <w:tblStyle w:val="Table3"/>
        <w:tblpPr w:leftFromText="180" w:rightFromText="180" w:topFromText="180" w:bottomFromText="180" w:vertAnchor="text" w:horzAnchor="text" w:tblpX="0" w:tblpY="360"/>
        <w:tblW w:w="13147.0" w:type="dxa"/>
        <w:jc w:val="left"/>
        <w:tblBorders>
          <w:top w:color="00bcca" w:space="0" w:sz="12" w:val="single"/>
          <w:left w:color="00bcca" w:space="0" w:sz="12" w:val="single"/>
          <w:bottom w:color="00bcca" w:space="0" w:sz="12" w:val="single"/>
          <w:right w:color="00bcca" w:space="0" w:sz="12" w:val="single"/>
          <w:insideH w:color="00bcca" w:space="0" w:sz="12" w:val="single"/>
          <w:insideV w:color="00bcca" w:space="0" w:sz="12" w:val="single"/>
        </w:tblBorders>
        <w:tblLayout w:type="fixed"/>
        <w:tblLook w:val="0600"/>
      </w:tblPr>
      <w:tblGrid>
        <w:gridCol w:w="6282"/>
        <w:gridCol w:w="608"/>
        <w:gridCol w:w="6257"/>
        <w:tblGridChange w:id="0">
          <w:tblGrid>
            <w:gridCol w:w="6282"/>
            <w:gridCol w:w="608"/>
            <w:gridCol w:w="6257"/>
          </w:tblGrid>
        </w:tblGridChange>
      </w:tblGrid>
      <w:tr>
        <w:trPr>
          <w:cantSplit w:val="0"/>
          <w:trHeight w:val="3647" w:hRule="atLeast"/>
          <w:tblHeader w:val="0"/>
        </w:trPr>
        <w:tc>
          <w:tcPr/>
          <w:p w:rsidR="00000000" w:rsidDel="00000000" w:rsidP="00000000" w:rsidRDefault="00000000" w:rsidRPr="00000000" w14:paraId="00000023">
            <w:pPr>
              <w:widowControl w:val="0"/>
              <w:jc w:val="center"/>
              <w:rPr>
                <w:b w:val="1"/>
                <w:color w:val="002060"/>
              </w:rPr>
            </w:pPr>
            <w:r w:rsidDel="00000000" w:rsidR="00000000" w:rsidRPr="00000000">
              <w:rPr>
                <w:b w:val="1"/>
                <w:color w:val="002060"/>
                <w:rtl w:val="0"/>
              </w:rPr>
              <w:t xml:space="preserve">Definition</w:t>
            </w:r>
          </w:p>
          <w:p w:rsidR="00000000" w:rsidDel="00000000" w:rsidP="00000000" w:rsidRDefault="00000000" w:rsidRPr="00000000" w14:paraId="00000024">
            <w:pPr>
              <w:widowControl w:val="0"/>
              <w:jc w:val="center"/>
              <w:rPr>
                <w:color w:val="002060"/>
              </w:rPr>
            </w:pPr>
            <w:r w:rsidDel="00000000" w:rsidR="00000000" w:rsidRPr="00000000">
              <w:rPr>
                <w:rtl w:val="0"/>
              </w:rPr>
            </w:r>
          </w:p>
          <w:p w:rsidR="00000000" w:rsidDel="00000000" w:rsidP="00000000" w:rsidRDefault="00000000" w:rsidRPr="00000000" w14:paraId="00000025">
            <w:pPr>
              <w:widowControl w:val="0"/>
              <w:spacing w:line="258" w:lineRule="auto"/>
              <w:jc w:val="center"/>
              <w:rPr>
                <w:color w:val="002060"/>
              </w:rPr>
            </w:pPr>
            <w:r w:rsidDel="00000000" w:rsidR="00000000" w:rsidRPr="00000000">
              <w:rPr>
                <w:rtl w:val="0"/>
              </w:rPr>
            </w:r>
          </w:p>
        </w:tc>
        <w:tc>
          <w:tcPr>
            <w:tcBorders>
              <w:top w:color="ffffff" w:space="0" w:sz="12" w:val="single"/>
              <w:bottom w:color="ffffff" w:space="0" w:sz="12" w:val="single"/>
            </w:tcBorders>
          </w:tcPr>
          <w:p w:rsidR="00000000" w:rsidDel="00000000" w:rsidP="00000000" w:rsidRDefault="00000000" w:rsidRPr="00000000" w14:paraId="00000026">
            <w:pPr>
              <w:widowControl w:val="0"/>
              <w:jc w:val="center"/>
              <w:rPr>
                <w:color w:val="002060"/>
              </w:rPr>
            </w:pPr>
            <w:r w:rsidDel="00000000" w:rsidR="00000000" w:rsidRPr="00000000">
              <w:rPr>
                <w:rtl w:val="0"/>
              </w:rPr>
            </w:r>
          </w:p>
        </w:tc>
        <w:tc>
          <w:tcPr/>
          <w:p w:rsidR="00000000" w:rsidDel="00000000" w:rsidP="00000000" w:rsidRDefault="00000000" w:rsidRPr="00000000" w14:paraId="00000027">
            <w:pPr>
              <w:widowControl w:val="0"/>
              <w:jc w:val="center"/>
              <w:rPr>
                <w:b w:val="1"/>
                <w:color w:val="002060"/>
              </w:rPr>
            </w:pPr>
            <w:r w:rsidDel="00000000" w:rsidR="00000000" w:rsidRPr="00000000">
              <w:rPr>
                <w:b w:val="1"/>
                <w:color w:val="002060"/>
                <w:rtl w:val="0"/>
              </w:rPr>
              <w:t xml:space="preserve">Characteristic</w:t>
            </w:r>
          </w:p>
        </w:tc>
      </w:tr>
      <w:tr>
        <w:trPr>
          <w:cantSplit w:val="0"/>
          <w:trHeight w:val="428" w:hRule="atLeast"/>
          <w:tblHeader w:val="0"/>
        </w:trPr>
        <w:tc>
          <w:tcPr>
            <w:tcBorders>
              <w:left w:color="ffffff" w:space="0" w:sz="12" w:val="single"/>
              <w:right w:color="ffffff" w:space="0" w:sz="12" w:val="single"/>
            </w:tcBorders>
          </w:tcPr>
          <w:p w:rsidR="00000000" w:rsidDel="00000000" w:rsidP="00000000" w:rsidRDefault="00000000" w:rsidRPr="00000000" w14:paraId="00000028">
            <w:pPr>
              <w:widowControl w:val="0"/>
              <w:jc w:val="center"/>
              <w:rPr>
                <w:color w:val="00206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tcPr>
          <w:p w:rsidR="00000000" w:rsidDel="00000000" w:rsidP="00000000" w:rsidRDefault="00000000" w:rsidRPr="00000000" w14:paraId="00000029">
            <w:pPr>
              <w:widowControl w:val="0"/>
              <w:jc w:val="center"/>
              <w:rPr>
                <w:color w:val="002060"/>
              </w:rPr>
            </w:pPr>
            <w:r w:rsidDel="00000000" w:rsidR="00000000" w:rsidRPr="00000000">
              <w:rPr>
                <w:rtl w:val="0"/>
              </w:rPr>
            </w:r>
          </w:p>
        </w:tc>
        <w:tc>
          <w:tcPr>
            <w:tcBorders>
              <w:left w:color="ffffff" w:space="0" w:sz="12" w:val="single"/>
              <w:right w:color="ffffff" w:space="0" w:sz="12" w:val="single"/>
            </w:tcBorders>
          </w:tcPr>
          <w:p w:rsidR="00000000" w:rsidDel="00000000" w:rsidP="00000000" w:rsidRDefault="00000000" w:rsidRPr="00000000" w14:paraId="0000002A">
            <w:pPr>
              <w:widowControl w:val="0"/>
              <w:jc w:val="center"/>
              <w:rPr>
                <w:color w:val="002060"/>
              </w:rPr>
            </w:pPr>
            <w:r w:rsidDel="00000000" w:rsidR="00000000" w:rsidRPr="00000000">
              <w:rPr>
                <w:rtl w:val="0"/>
              </w:rPr>
            </w:r>
          </w:p>
        </w:tc>
      </w:tr>
      <w:tr>
        <w:trPr>
          <w:cantSplit w:val="0"/>
          <w:trHeight w:val="3440" w:hRule="atLeast"/>
          <w:tblHeader w:val="0"/>
        </w:trPr>
        <w:tc>
          <w:tcPr/>
          <w:p w:rsidR="00000000" w:rsidDel="00000000" w:rsidP="00000000" w:rsidRDefault="00000000" w:rsidRPr="00000000" w14:paraId="0000002B">
            <w:pPr>
              <w:widowControl w:val="0"/>
              <w:jc w:val="center"/>
              <w:rPr>
                <w:b w:val="1"/>
                <w:color w:val="002060"/>
              </w:rPr>
            </w:pPr>
            <w:r w:rsidDel="00000000" w:rsidR="00000000" w:rsidRPr="00000000">
              <w:rPr>
                <w:b w:val="1"/>
                <w:color w:val="002060"/>
                <w:rtl w:val="0"/>
              </w:rPr>
              <w:t xml:space="preserve">Example</w:t>
            </w:r>
          </w:p>
        </w:tc>
        <w:tc>
          <w:tcPr>
            <w:tcBorders>
              <w:top w:color="ffffff" w:space="0" w:sz="12" w:val="single"/>
              <w:bottom w:color="ffffff" w:space="0" w:sz="12" w:val="single"/>
            </w:tcBorders>
          </w:tcPr>
          <w:p w:rsidR="00000000" w:rsidDel="00000000" w:rsidP="00000000" w:rsidRDefault="00000000" w:rsidRPr="00000000" w14:paraId="0000002C">
            <w:pPr>
              <w:widowControl w:val="0"/>
              <w:jc w:val="center"/>
              <w:rPr>
                <w:color w:val="002060"/>
              </w:rPr>
            </w:pPr>
            <w:r w:rsidDel="00000000" w:rsidR="00000000" w:rsidRPr="00000000">
              <w:rPr>
                <w:rtl w:val="0"/>
              </w:rPr>
            </w:r>
          </w:p>
        </w:tc>
        <w:tc>
          <w:tcPr/>
          <w:p w:rsidR="00000000" w:rsidDel="00000000" w:rsidP="00000000" w:rsidRDefault="00000000" w:rsidRPr="00000000" w14:paraId="0000002D">
            <w:pPr>
              <w:widowControl w:val="0"/>
              <w:jc w:val="center"/>
              <w:rPr>
                <w:b w:val="1"/>
                <w:color w:val="002060"/>
              </w:rPr>
            </w:pPr>
            <w:r w:rsidDel="00000000" w:rsidR="00000000" w:rsidRPr="00000000">
              <w:rPr>
                <w:b w:val="1"/>
                <w:color w:val="002060"/>
                <w:rtl w:val="0"/>
              </w:rPr>
              <w:t xml:space="preserve">Non-Example</w:t>
            </w:r>
          </w:p>
        </w:tc>
      </w:tr>
    </w:tbl>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Directions: </w:t>
      </w:r>
    </w:p>
    <w:p w:rsidR="00000000" w:rsidDel="00000000" w:rsidP="00000000" w:rsidRDefault="00000000" w:rsidRPr="00000000" w14:paraId="00000031">
      <w:pPr>
        <w:rPr/>
      </w:pPr>
      <w:r w:rsidDel="00000000" w:rsidR="00000000" w:rsidRPr="00000000">
        <w:rPr>
          <w:rtl w:val="0"/>
        </w:rPr>
        <w:t xml:space="preserve">Complete the chart below using ideas about sovereignty as explained in Dr. Wood’s essay on the consent of the governed. You may also consider using other terms to compare and contrast with sovereignty.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361950</wp:posOffset>
                </wp:positionV>
                <wp:extent cx="2367594" cy="1154430"/>
                <wp:effectExtent b="0" l="0" r="0" t="0"/>
                <wp:wrapNone/>
                <wp:docPr id="1" name=""/>
                <a:graphic>
                  <a:graphicData uri="http://schemas.microsoft.com/office/word/2010/wordprocessingShape">
                    <wps:wsp>
                      <wps:cNvSpPr/>
                      <wps:cNvPr id="2" name="Shape 2"/>
                      <wps:spPr>
                        <a:xfrm>
                          <a:off x="4168553" y="3209135"/>
                          <a:ext cx="2354894" cy="1141730"/>
                        </a:xfrm>
                        <a:prstGeom prst="ellipse">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1f4e79"/>
                                <w:sz w:val="40"/>
                                <w:vertAlign w:val="baseline"/>
                              </w:rPr>
                              <w:t xml:space="preserve">Democracy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361950</wp:posOffset>
                </wp:positionV>
                <wp:extent cx="2367594" cy="115443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367594" cy="1154430"/>
                        </a:xfrm>
                        <a:prstGeom prst="rect"/>
                        <a:ln/>
                      </pic:spPr>
                    </pic:pic>
                  </a:graphicData>
                </a:graphic>
              </wp:anchor>
            </w:drawing>
          </mc:Fallback>
        </mc:AlternateContent>
      </w:r>
    </w:p>
    <w:tbl>
      <w:tblPr>
        <w:tblStyle w:val="Table4"/>
        <w:tblpPr w:leftFromText="180" w:rightFromText="180" w:topFromText="180" w:bottomFromText="180" w:vertAnchor="text" w:horzAnchor="text" w:tblpX="0" w:tblpY="360"/>
        <w:tblW w:w="13155.0" w:type="dxa"/>
        <w:jc w:val="left"/>
        <w:tblBorders>
          <w:top w:color="00bcca" w:space="0" w:sz="12" w:val="single"/>
          <w:left w:color="00bcca" w:space="0" w:sz="12" w:val="single"/>
          <w:bottom w:color="00bcca" w:space="0" w:sz="12" w:val="single"/>
          <w:right w:color="00bcca" w:space="0" w:sz="12" w:val="single"/>
          <w:insideH w:color="00bcca" w:space="0" w:sz="12" w:val="single"/>
          <w:insideV w:color="00bcca" w:space="0" w:sz="12" w:val="single"/>
        </w:tblBorders>
        <w:tblLayout w:type="fixed"/>
        <w:tblLook w:val="0600"/>
      </w:tblPr>
      <w:tblGrid>
        <w:gridCol w:w="6285"/>
        <w:gridCol w:w="450"/>
        <w:gridCol w:w="6420"/>
        <w:tblGridChange w:id="0">
          <w:tblGrid>
            <w:gridCol w:w="6285"/>
            <w:gridCol w:w="450"/>
            <w:gridCol w:w="6420"/>
          </w:tblGrid>
        </w:tblGridChange>
      </w:tblGrid>
      <w:tr>
        <w:trPr>
          <w:cantSplit w:val="0"/>
          <w:trHeight w:val="3570" w:hRule="atLeast"/>
          <w:tblHeader w:val="0"/>
        </w:trPr>
        <w:tc>
          <w:tcPr/>
          <w:p w:rsidR="00000000" w:rsidDel="00000000" w:rsidP="00000000" w:rsidRDefault="00000000" w:rsidRPr="00000000" w14:paraId="00000032">
            <w:pPr>
              <w:widowControl w:val="0"/>
              <w:jc w:val="center"/>
              <w:rPr>
                <w:color w:val="002060"/>
              </w:rPr>
            </w:pPr>
            <w:r w:rsidDel="00000000" w:rsidR="00000000" w:rsidRPr="00000000">
              <w:rPr>
                <w:b w:val="1"/>
                <w:color w:val="002060"/>
                <w:rtl w:val="0"/>
              </w:rPr>
              <w:t xml:space="preserve">Definition</w:t>
            </w:r>
            <w:r w:rsidDel="00000000" w:rsidR="00000000" w:rsidRPr="00000000">
              <w:rPr>
                <w:rtl w:val="0"/>
              </w:rPr>
            </w:r>
          </w:p>
        </w:tc>
        <w:tc>
          <w:tcPr>
            <w:tcBorders>
              <w:top w:color="ffffff" w:space="0" w:sz="12" w:val="single"/>
              <w:bottom w:color="ffffff" w:space="0" w:sz="12" w:val="single"/>
            </w:tcBorders>
          </w:tcPr>
          <w:p w:rsidR="00000000" w:rsidDel="00000000" w:rsidP="00000000" w:rsidRDefault="00000000" w:rsidRPr="00000000" w14:paraId="00000033">
            <w:pPr>
              <w:widowControl w:val="0"/>
              <w:jc w:val="center"/>
              <w:rPr>
                <w:color w:val="002060"/>
              </w:rPr>
            </w:pPr>
            <w:r w:rsidDel="00000000" w:rsidR="00000000" w:rsidRPr="00000000">
              <w:rPr>
                <w:rtl w:val="0"/>
              </w:rPr>
            </w:r>
          </w:p>
        </w:tc>
        <w:tc>
          <w:tcPr/>
          <w:p w:rsidR="00000000" w:rsidDel="00000000" w:rsidP="00000000" w:rsidRDefault="00000000" w:rsidRPr="00000000" w14:paraId="00000034">
            <w:pPr>
              <w:widowControl w:val="0"/>
              <w:spacing w:line="258" w:lineRule="auto"/>
              <w:jc w:val="center"/>
              <w:rPr>
                <w:color w:val="002060"/>
              </w:rPr>
            </w:pPr>
            <w:r w:rsidDel="00000000" w:rsidR="00000000" w:rsidRPr="00000000">
              <w:rPr>
                <w:rtl w:val="0"/>
              </w:rPr>
            </w:r>
          </w:p>
          <w:p w:rsidR="00000000" w:rsidDel="00000000" w:rsidP="00000000" w:rsidRDefault="00000000" w:rsidRPr="00000000" w14:paraId="00000035">
            <w:pPr>
              <w:widowControl w:val="0"/>
              <w:jc w:val="center"/>
              <w:rPr>
                <w:b w:val="1"/>
                <w:color w:val="002060"/>
              </w:rPr>
            </w:pPr>
            <w:r w:rsidDel="00000000" w:rsidR="00000000" w:rsidRPr="00000000">
              <w:rPr>
                <w:b w:val="1"/>
                <w:color w:val="002060"/>
                <w:rtl w:val="0"/>
              </w:rPr>
              <w:t xml:space="preserve">Characteristic</w:t>
            </w:r>
          </w:p>
        </w:tc>
      </w:tr>
      <w:tr>
        <w:trPr>
          <w:cantSplit w:val="0"/>
          <w:trHeight w:val="428" w:hRule="atLeast"/>
          <w:tblHeader w:val="0"/>
        </w:trPr>
        <w:tc>
          <w:tcPr>
            <w:tcBorders>
              <w:left w:color="ffffff" w:space="0" w:sz="12" w:val="single"/>
              <w:right w:color="ffffff" w:space="0" w:sz="12" w:val="single"/>
            </w:tcBorders>
          </w:tcPr>
          <w:p w:rsidR="00000000" w:rsidDel="00000000" w:rsidP="00000000" w:rsidRDefault="00000000" w:rsidRPr="00000000" w14:paraId="00000036">
            <w:pPr>
              <w:widowControl w:val="0"/>
              <w:jc w:val="center"/>
              <w:rPr>
                <w:color w:val="00206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tcPr>
          <w:p w:rsidR="00000000" w:rsidDel="00000000" w:rsidP="00000000" w:rsidRDefault="00000000" w:rsidRPr="00000000" w14:paraId="00000037">
            <w:pPr>
              <w:widowControl w:val="0"/>
              <w:jc w:val="center"/>
              <w:rPr>
                <w:color w:val="002060"/>
              </w:rPr>
            </w:pPr>
            <w:r w:rsidDel="00000000" w:rsidR="00000000" w:rsidRPr="00000000">
              <w:rPr>
                <w:rtl w:val="0"/>
              </w:rPr>
            </w:r>
          </w:p>
        </w:tc>
        <w:tc>
          <w:tcPr>
            <w:tcBorders>
              <w:left w:color="ffffff" w:space="0" w:sz="12" w:val="single"/>
              <w:right w:color="ffffff" w:space="0" w:sz="12" w:val="single"/>
            </w:tcBorders>
          </w:tcPr>
          <w:p w:rsidR="00000000" w:rsidDel="00000000" w:rsidP="00000000" w:rsidRDefault="00000000" w:rsidRPr="00000000" w14:paraId="00000038">
            <w:pPr>
              <w:widowControl w:val="0"/>
              <w:jc w:val="center"/>
              <w:rPr>
                <w:color w:val="002060"/>
              </w:rPr>
            </w:pPr>
            <w:r w:rsidDel="00000000" w:rsidR="00000000" w:rsidRPr="00000000">
              <w:rPr>
                <w:rtl w:val="0"/>
              </w:rPr>
            </w:r>
          </w:p>
        </w:tc>
      </w:tr>
      <w:tr>
        <w:trPr>
          <w:cantSplit w:val="0"/>
          <w:trHeight w:val="3440" w:hRule="atLeast"/>
          <w:tblHeader w:val="0"/>
        </w:trPr>
        <w:tc>
          <w:tcPr/>
          <w:p w:rsidR="00000000" w:rsidDel="00000000" w:rsidP="00000000" w:rsidRDefault="00000000" w:rsidRPr="00000000" w14:paraId="00000039">
            <w:pPr>
              <w:widowControl w:val="0"/>
              <w:jc w:val="center"/>
              <w:rPr>
                <w:b w:val="1"/>
                <w:color w:val="002060"/>
              </w:rPr>
            </w:pPr>
            <w:r w:rsidDel="00000000" w:rsidR="00000000" w:rsidRPr="00000000">
              <w:rPr>
                <w:b w:val="1"/>
                <w:color w:val="002060"/>
                <w:rtl w:val="0"/>
              </w:rPr>
              <w:t xml:space="preserve">Example</w:t>
            </w:r>
          </w:p>
        </w:tc>
        <w:tc>
          <w:tcPr>
            <w:tcBorders>
              <w:top w:color="ffffff" w:space="0" w:sz="12" w:val="single"/>
              <w:bottom w:color="ffffff" w:space="0" w:sz="12" w:val="single"/>
            </w:tcBorders>
          </w:tcPr>
          <w:p w:rsidR="00000000" w:rsidDel="00000000" w:rsidP="00000000" w:rsidRDefault="00000000" w:rsidRPr="00000000" w14:paraId="0000003A">
            <w:pPr>
              <w:widowControl w:val="0"/>
              <w:jc w:val="center"/>
              <w:rPr>
                <w:color w:val="002060"/>
              </w:rPr>
            </w:pPr>
            <w:r w:rsidDel="00000000" w:rsidR="00000000" w:rsidRPr="00000000">
              <w:rPr>
                <w:rtl w:val="0"/>
              </w:rPr>
            </w:r>
          </w:p>
        </w:tc>
        <w:tc>
          <w:tcPr/>
          <w:p w:rsidR="00000000" w:rsidDel="00000000" w:rsidP="00000000" w:rsidRDefault="00000000" w:rsidRPr="00000000" w14:paraId="0000003B">
            <w:pPr>
              <w:widowControl w:val="0"/>
              <w:jc w:val="center"/>
              <w:rPr>
                <w:b w:val="1"/>
                <w:color w:val="002060"/>
              </w:rPr>
            </w:pPr>
            <w:r w:rsidDel="00000000" w:rsidR="00000000" w:rsidRPr="00000000">
              <w:rPr>
                <w:b w:val="1"/>
                <w:color w:val="002060"/>
                <w:rtl w:val="0"/>
              </w:rPr>
              <w:t xml:space="preserve">Non-Example</w:t>
            </w:r>
          </w:p>
        </w:tc>
      </w:tr>
    </w:tbl>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Directions: </w:t>
      </w:r>
    </w:p>
    <w:p w:rsidR="00000000" w:rsidDel="00000000" w:rsidP="00000000" w:rsidRDefault="00000000" w:rsidRPr="00000000" w14:paraId="0000003F">
      <w:pPr>
        <w:rPr/>
      </w:pPr>
      <w:r w:rsidDel="00000000" w:rsidR="00000000" w:rsidRPr="00000000">
        <w:rPr>
          <w:rtl w:val="0"/>
        </w:rPr>
        <w:t xml:space="preserve">Complete the chart below using ideas about sovereignty as explained in Dr. Wood’s essay on the consent of the governed. You may also consider using other terms to compare and contrast with sovereignty.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2914650</wp:posOffset>
                </wp:positionH>
                <wp:positionV relativeFrom="paragraph">
                  <wp:posOffset>361950</wp:posOffset>
                </wp:positionV>
                <wp:extent cx="2367594" cy="1154430"/>
                <wp:effectExtent b="0" l="0" r="0" t="0"/>
                <wp:wrapNone/>
                <wp:docPr id="4" name=""/>
                <a:graphic>
                  <a:graphicData uri="http://schemas.microsoft.com/office/word/2010/wordprocessingShape">
                    <wps:wsp>
                      <wps:cNvSpPr/>
                      <wps:cNvPr id="5" name="Shape 5"/>
                      <wps:spPr>
                        <a:xfrm>
                          <a:off x="4168553" y="3209135"/>
                          <a:ext cx="2354894" cy="1141730"/>
                        </a:xfrm>
                        <a:prstGeom prst="ellipse">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2914650</wp:posOffset>
                </wp:positionH>
                <wp:positionV relativeFrom="paragraph">
                  <wp:posOffset>361950</wp:posOffset>
                </wp:positionV>
                <wp:extent cx="2367594" cy="1154430"/>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367594" cy="1154430"/>
                        </a:xfrm>
                        <a:prstGeom prst="rect"/>
                        <a:ln/>
                      </pic:spPr>
                    </pic:pic>
                  </a:graphicData>
                </a:graphic>
              </wp:anchor>
            </w:drawing>
          </mc:Fallback>
        </mc:AlternateContent>
      </w:r>
    </w:p>
    <w:tbl>
      <w:tblPr>
        <w:tblStyle w:val="Table5"/>
        <w:tblpPr w:leftFromText="180" w:rightFromText="180" w:topFromText="180" w:bottomFromText="180" w:vertAnchor="text" w:horzAnchor="text" w:tblpX="0" w:tblpY="360"/>
        <w:tblW w:w="12869.0" w:type="dxa"/>
        <w:jc w:val="left"/>
        <w:tblBorders>
          <w:top w:color="00bcca" w:space="0" w:sz="12" w:val="single"/>
          <w:left w:color="00bcca" w:space="0" w:sz="12" w:val="single"/>
          <w:bottom w:color="00bcca" w:space="0" w:sz="12" w:val="single"/>
          <w:right w:color="00bcca" w:space="0" w:sz="12" w:val="single"/>
          <w:insideH w:color="00bcca" w:space="0" w:sz="12" w:val="single"/>
          <w:insideV w:color="00bcca" w:space="0" w:sz="12" w:val="single"/>
        </w:tblBorders>
        <w:tblLayout w:type="fixed"/>
        <w:tblLook w:val="0600"/>
      </w:tblPr>
      <w:tblGrid>
        <w:gridCol w:w="6149"/>
        <w:gridCol w:w="595"/>
        <w:gridCol w:w="6125"/>
        <w:tblGridChange w:id="0">
          <w:tblGrid>
            <w:gridCol w:w="6149"/>
            <w:gridCol w:w="595"/>
            <w:gridCol w:w="6125"/>
          </w:tblGrid>
        </w:tblGridChange>
      </w:tblGrid>
      <w:tr>
        <w:trPr>
          <w:cantSplit w:val="0"/>
          <w:trHeight w:val="3345" w:hRule="atLeast"/>
          <w:tblHeader w:val="0"/>
        </w:trPr>
        <w:tc>
          <w:tcPr/>
          <w:p w:rsidR="00000000" w:rsidDel="00000000" w:rsidP="00000000" w:rsidRDefault="00000000" w:rsidRPr="00000000" w14:paraId="00000040">
            <w:pPr>
              <w:widowControl w:val="0"/>
              <w:jc w:val="center"/>
              <w:rPr>
                <w:b w:val="1"/>
                <w:color w:val="002060"/>
              </w:rPr>
            </w:pPr>
            <w:r w:rsidDel="00000000" w:rsidR="00000000" w:rsidRPr="00000000">
              <w:rPr>
                <w:b w:val="1"/>
                <w:color w:val="002060"/>
                <w:rtl w:val="0"/>
              </w:rPr>
              <w:t xml:space="preserve">Definition</w:t>
            </w:r>
          </w:p>
          <w:p w:rsidR="00000000" w:rsidDel="00000000" w:rsidP="00000000" w:rsidRDefault="00000000" w:rsidRPr="00000000" w14:paraId="00000041">
            <w:pPr>
              <w:widowControl w:val="0"/>
              <w:jc w:val="center"/>
              <w:rPr>
                <w:color w:val="002060"/>
              </w:rPr>
            </w:pPr>
            <w:r w:rsidDel="00000000" w:rsidR="00000000" w:rsidRPr="00000000">
              <w:rPr>
                <w:rtl w:val="0"/>
              </w:rPr>
            </w:r>
          </w:p>
          <w:p w:rsidR="00000000" w:rsidDel="00000000" w:rsidP="00000000" w:rsidRDefault="00000000" w:rsidRPr="00000000" w14:paraId="00000042">
            <w:pPr>
              <w:widowControl w:val="0"/>
              <w:spacing w:line="258" w:lineRule="auto"/>
              <w:jc w:val="center"/>
              <w:rPr>
                <w:color w:val="002060"/>
              </w:rPr>
            </w:pPr>
            <w:r w:rsidDel="00000000" w:rsidR="00000000" w:rsidRPr="00000000">
              <w:rPr>
                <w:rtl w:val="0"/>
              </w:rPr>
            </w:r>
          </w:p>
        </w:tc>
        <w:tc>
          <w:tcPr>
            <w:tcBorders>
              <w:top w:color="ffffff" w:space="0" w:sz="12" w:val="single"/>
              <w:bottom w:color="ffffff" w:space="0" w:sz="12" w:val="single"/>
            </w:tcBorders>
          </w:tcPr>
          <w:p w:rsidR="00000000" w:rsidDel="00000000" w:rsidP="00000000" w:rsidRDefault="00000000" w:rsidRPr="00000000" w14:paraId="00000043">
            <w:pPr>
              <w:widowControl w:val="0"/>
              <w:jc w:val="center"/>
              <w:rPr>
                <w:color w:val="002060"/>
              </w:rPr>
            </w:pPr>
            <w:r w:rsidDel="00000000" w:rsidR="00000000" w:rsidRPr="00000000">
              <w:rPr>
                <w:rtl w:val="0"/>
              </w:rPr>
            </w:r>
          </w:p>
        </w:tc>
        <w:tc>
          <w:tcPr/>
          <w:p w:rsidR="00000000" w:rsidDel="00000000" w:rsidP="00000000" w:rsidRDefault="00000000" w:rsidRPr="00000000" w14:paraId="00000044">
            <w:pPr>
              <w:widowControl w:val="0"/>
              <w:jc w:val="center"/>
              <w:rPr>
                <w:b w:val="1"/>
                <w:color w:val="002060"/>
              </w:rPr>
            </w:pPr>
            <w:r w:rsidDel="00000000" w:rsidR="00000000" w:rsidRPr="00000000">
              <w:rPr>
                <w:b w:val="1"/>
                <w:color w:val="002060"/>
                <w:rtl w:val="0"/>
              </w:rPr>
              <w:t xml:space="preserve">Characteristic</w:t>
            </w:r>
          </w:p>
        </w:tc>
      </w:tr>
      <w:tr>
        <w:trPr>
          <w:cantSplit w:val="0"/>
          <w:trHeight w:val="399" w:hRule="atLeast"/>
          <w:tblHeader w:val="0"/>
        </w:trPr>
        <w:tc>
          <w:tcPr>
            <w:tcBorders>
              <w:left w:color="ffffff" w:space="0" w:sz="12" w:val="single"/>
              <w:right w:color="ffffff" w:space="0" w:sz="12" w:val="single"/>
            </w:tcBorders>
          </w:tcPr>
          <w:p w:rsidR="00000000" w:rsidDel="00000000" w:rsidP="00000000" w:rsidRDefault="00000000" w:rsidRPr="00000000" w14:paraId="00000045">
            <w:pPr>
              <w:widowControl w:val="0"/>
              <w:jc w:val="center"/>
              <w:rPr>
                <w:color w:val="002060"/>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tcPr>
          <w:p w:rsidR="00000000" w:rsidDel="00000000" w:rsidP="00000000" w:rsidRDefault="00000000" w:rsidRPr="00000000" w14:paraId="00000046">
            <w:pPr>
              <w:widowControl w:val="0"/>
              <w:jc w:val="center"/>
              <w:rPr>
                <w:color w:val="002060"/>
              </w:rPr>
            </w:pPr>
            <w:r w:rsidDel="00000000" w:rsidR="00000000" w:rsidRPr="00000000">
              <w:rPr>
                <w:rtl w:val="0"/>
              </w:rPr>
            </w:r>
          </w:p>
        </w:tc>
        <w:tc>
          <w:tcPr>
            <w:tcBorders>
              <w:left w:color="ffffff" w:space="0" w:sz="12" w:val="single"/>
              <w:right w:color="ffffff" w:space="0" w:sz="12" w:val="single"/>
            </w:tcBorders>
          </w:tcPr>
          <w:p w:rsidR="00000000" w:rsidDel="00000000" w:rsidP="00000000" w:rsidRDefault="00000000" w:rsidRPr="00000000" w14:paraId="00000047">
            <w:pPr>
              <w:widowControl w:val="0"/>
              <w:jc w:val="center"/>
              <w:rPr>
                <w:color w:val="002060"/>
              </w:rPr>
            </w:pPr>
            <w:r w:rsidDel="00000000" w:rsidR="00000000" w:rsidRPr="00000000">
              <w:rPr>
                <w:rtl w:val="0"/>
              </w:rPr>
            </w:r>
          </w:p>
        </w:tc>
      </w:tr>
      <w:tr>
        <w:trPr>
          <w:cantSplit w:val="0"/>
          <w:trHeight w:val="3090" w:hRule="atLeast"/>
          <w:tblHeader w:val="0"/>
        </w:trPr>
        <w:tc>
          <w:tcPr/>
          <w:p w:rsidR="00000000" w:rsidDel="00000000" w:rsidP="00000000" w:rsidRDefault="00000000" w:rsidRPr="00000000" w14:paraId="00000048">
            <w:pPr>
              <w:widowControl w:val="0"/>
              <w:jc w:val="center"/>
              <w:rPr>
                <w:b w:val="1"/>
                <w:color w:val="002060"/>
              </w:rPr>
            </w:pPr>
            <w:r w:rsidDel="00000000" w:rsidR="00000000" w:rsidRPr="00000000">
              <w:rPr>
                <w:b w:val="1"/>
                <w:color w:val="002060"/>
                <w:rtl w:val="0"/>
              </w:rPr>
              <w:t xml:space="preserve">Example</w:t>
            </w:r>
          </w:p>
        </w:tc>
        <w:tc>
          <w:tcPr>
            <w:tcBorders>
              <w:top w:color="ffffff" w:space="0" w:sz="12" w:val="single"/>
              <w:bottom w:color="ffffff" w:space="0" w:sz="12" w:val="single"/>
            </w:tcBorders>
          </w:tcPr>
          <w:p w:rsidR="00000000" w:rsidDel="00000000" w:rsidP="00000000" w:rsidRDefault="00000000" w:rsidRPr="00000000" w14:paraId="00000049">
            <w:pPr>
              <w:widowControl w:val="0"/>
              <w:jc w:val="center"/>
              <w:rPr>
                <w:color w:val="002060"/>
              </w:rPr>
            </w:pPr>
            <w:r w:rsidDel="00000000" w:rsidR="00000000" w:rsidRPr="00000000">
              <w:rPr>
                <w:rtl w:val="0"/>
              </w:rPr>
            </w:r>
          </w:p>
        </w:tc>
        <w:tc>
          <w:tcPr/>
          <w:p w:rsidR="00000000" w:rsidDel="00000000" w:rsidP="00000000" w:rsidRDefault="00000000" w:rsidRPr="00000000" w14:paraId="0000004A">
            <w:pPr>
              <w:widowControl w:val="0"/>
              <w:jc w:val="center"/>
              <w:rPr>
                <w:b w:val="1"/>
                <w:color w:val="002060"/>
              </w:rPr>
            </w:pPr>
            <w:r w:rsidDel="00000000" w:rsidR="00000000" w:rsidRPr="00000000">
              <w:rPr>
                <w:b w:val="1"/>
                <w:color w:val="002060"/>
                <w:rtl w:val="0"/>
              </w:rPr>
              <w:t xml:space="preserve">Non-Example</w:t>
            </w:r>
          </w:p>
        </w:tc>
      </w:tr>
    </w:tbl>
    <w:p w:rsidR="00000000" w:rsidDel="00000000" w:rsidP="00000000" w:rsidRDefault="00000000" w:rsidRPr="00000000" w14:paraId="0000004B">
      <w:pPr>
        <w:rPr/>
      </w:pPr>
      <w:r w:rsidDel="00000000" w:rsidR="00000000" w:rsidRPr="00000000">
        <w:rPr>
          <w:rtl w:val="0"/>
        </w:rPr>
      </w:r>
    </w:p>
    <w:sectPr>
      <w:headerReference r:id="rId7" w:type="default"/>
      <w:footerReference r:id="rId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2952750</wp:posOffset>
          </wp:positionH>
          <wp:positionV relativeFrom="paragraph">
            <wp:posOffset>-114299</wp:posOffset>
          </wp:positionV>
          <wp:extent cx="2555240" cy="49907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5240" cy="4990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pPr w:leftFromText="180" w:rightFromText="180" w:topFromText="180" w:bottomFromText="180" w:vertAnchor="text" w:horzAnchor="text" w:tblpX="1972.5" w:tblpY="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4D">
          <w:pPr>
            <w:jc w:val="center"/>
            <w:rPr>
              <w:b w:val="1"/>
              <w:color w:val="002169"/>
              <w:sz w:val="32"/>
              <w:szCs w:val="32"/>
            </w:rPr>
          </w:pPr>
          <w:r w:rsidDel="00000000" w:rsidR="00000000" w:rsidRPr="00000000">
            <w:rPr>
              <w:b w:val="1"/>
              <w:color w:val="002169"/>
              <w:sz w:val="32"/>
              <w:szCs w:val="32"/>
              <w:rtl w:val="0"/>
            </w:rPr>
            <w:t xml:space="preserve">CONSENT OF THE GOVERNED</w:t>
          </w:r>
        </w:p>
        <w:p w:rsidR="00000000" w:rsidDel="00000000" w:rsidP="00000000" w:rsidRDefault="00000000" w:rsidRPr="00000000" w14:paraId="0000004E">
          <w:pPr>
            <w:spacing w:line="276" w:lineRule="auto"/>
            <w:jc w:val="center"/>
            <w:rPr>
              <w:b w:val="1"/>
              <w:i w:val="1"/>
              <w:color w:val="002169"/>
              <w:sz w:val="32"/>
              <w:szCs w:val="32"/>
            </w:rPr>
          </w:pPr>
          <w:r w:rsidDel="00000000" w:rsidR="00000000" w:rsidRPr="00000000">
            <w:rPr>
              <w:b w:val="1"/>
              <w:i w:val="1"/>
              <w:color w:val="002169"/>
              <w:sz w:val="32"/>
              <w:szCs w:val="32"/>
              <w:rtl w:val="0"/>
            </w:rPr>
            <w:t xml:space="preserve">by Dr. Gordon Wood</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