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essay, Judge Jeffrey S. Sutton explores federalism, the Constitution’s system for dividing power between the national government and the states. Far from being an answer, federalism is an ongoing question: which issues should be handled locally, which should be handled nationally, and when should the two levels work together? Judge Sutton traces how this balance has shifted from the founding era to the present, showing how federalism creates a constant dialogue between different sources of authority.</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questions below to guide your reading. </w:t>
      </w:r>
    </w:p>
    <w:p w:rsidR="00000000" w:rsidDel="00000000" w:rsidP="00000000" w:rsidRDefault="00000000" w:rsidRPr="00000000" w14:paraId="00000004">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Defining and Understanding Federalism</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would you describe the phrase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“split the atom of sovereignty”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do you think Americans struggle to describe the concept of federalism? </w:t>
      </w:r>
    </w:p>
    <w:p w:rsidR="00000000" w:rsidDel="00000000" w:rsidP="00000000" w:rsidRDefault="00000000" w:rsidRPr="00000000" w14:paraId="0000000C">
      <w:pP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did the innovation of federalism in the Constitution unleash a new experiment in government?</w:t>
      </w:r>
    </w:p>
    <w:p w:rsidR="00000000" w:rsidDel="00000000" w:rsidP="00000000" w:rsidRDefault="00000000" w:rsidRPr="00000000" w14:paraId="00000011">
      <w:pPr>
        <w:spacing w:after="0" w:before="0" w:line="276" w:lineRule="auto"/>
        <w:ind w:right="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2">
      <w:pPr>
        <w:spacing w:after="0" w:before="0" w:line="276" w:lineRule="auto"/>
        <w:ind w:right="0"/>
        <w:jc w:val="left"/>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14:paraId="00000013">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4">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5">
      <w:pPr>
        <w:spacing w:after="0" w:before="0" w:line="276" w:lineRule="auto"/>
        <w:ind w:left="0" w:right="0" w:firstLine="0"/>
        <w:jc w:val="left"/>
        <w:rPr>
          <w:rFonts w:ascii="Calibri" w:cs="Calibri" w:eastAsia="Calibri" w:hAnsi="Calibri"/>
          <w:b w:val="0"/>
          <w:sz w:val="28"/>
          <w:szCs w:val="28"/>
        </w:rPr>
      </w:pPr>
      <w:r w:rsidDel="00000000" w:rsidR="00000000" w:rsidRPr="00000000">
        <w:rPr>
          <w:rFonts w:ascii="Calibri" w:cs="Calibri" w:eastAsia="Calibri" w:hAnsi="Calibri"/>
          <w:b w:val="1"/>
          <w:sz w:val="28"/>
          <w:szCs w:val="28"/>
          <w:rtl w:val="0"/>
        </w:rPr>
        <w:t xml:space="preserve">Federalism in the Constitution’s Design</w:t>
      </w:r>
      <w:r w:rsidDel="00000000" w:rsidR="00000000" w:rsidRPr="00000000">
        <w:rPr>
          <w:rFonts w:ascii="Calibri" w:cs="Calibri" w:eastAsia="Calibri" w:hAnsi="Calibri"/>
          <w:b w:val="0"/>
          <w:sz w:val="28"/>
          <w:szCs w:val="28"/>
          <w:rtl w:val="0"/>
        </w:rPr>
        <w:t xml:space="preserve">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some ways the structure of the Constitution respects and protects local power?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what ways have amendments shifted the balance of power between national governments and state governments?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after="0" w:before="0" w:line="36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Federalism as a Laboratory for Innovation</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advantages are there for a state to act as a “laboratory” to experiment with possible solutions to problems?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there any disadvantages to states experimenting with solutions to problems?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spacing w:after="0" w:before="0" w:line="276"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Reflect and Discuss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federalism remain a compelling tool to handle the challenges of the modern era?</w:t>
      </w:r>
    </w:p>
    <w:p w:rsidR="00000000" w:rsidDel="00000000" w:rsidP="00000000" w:rsidRDefault="00000000" w:rsidRPr="00000000" w14:paraId="0000002F">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danger in focusing on only a “single story” to constitutional questions?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spacing w:line="360" w:lineRule="auto"/>
        <w:ind w:left="0" w:firstLine="0"/>
        <w:rPr>
          <w:rFonts w:ascii="Calibri" w:cs="Calibri" w:eastAsia="Calibri" w:hAnsi="Calibri"/>
          <w:sz w:val="24"/>
          <w:szCs w:val="24"/>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2143125</wp:posOffset>
          </wp:positionH>
          <wp:positionV relativeFrom="paragraph">
            <wp:posOffset>0</wp:posOffset>
          </wp:positionV>
          <wp:extent cx="2566988" cy="50136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988" cy="501365"/>
                  </a:xfrm>
                  <a:prstGeom prst="rect"/>
                  <a:ln/>
                </pic:spPr>
              </pic:pic>
            </a:graphicData>
          </a:graphic>
        </wp:anchor>
      </w:drawing>
    </w:r>
  </w:p>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1"/>
      <w:tblW w:w="10710.0" w:type="dxa"/>
      <w:jc w:val="left"/>
      <w:tblInd w:w="135.0" w:type="dxa"/>
      <w:tblLayout w:type="fixed"/>
      <w:tblLook w:val="0400"/>
    </w:tblPr>
    <w:tblGrid>
      <w:gridCol w:w="10710"/>
      <w:tblGridChange w:id="0">
        <w:tblGrid>
          <w:gridCol w:w="10710"/>
        </w:tblGrid>
      </w:tblGridChange>
    </w:tblGrid>
    <w:tr>
      <w:trPr>
        <w:cantSplit w:val="0"/>
        <w:trHeight w:val="315" w:hRule="atLeast"/>
        <w:tblHeader w:val="0"/>
      </w:trPr>
      <w:tc>
        <w:tcPr>
          <w:tcBorders>
            <w:top w:color="002169" w:space="0" w:sz="18" w:val="single"/>
            <w:left w:color="002169" w:space="0" w:sz="18" w:val="single"/>
            <w:bottom w:color="002169" w:space="0" w:sz="18" w:val="single"/>
            <w:right w:color="002169" w:space="0" w:sz="18" w:val="single"/>
          </w:tcBorders>
          <w:tcMar>
            <w:left w:w="108.0" w:type="dxa"/>
            <w:right w:w="108.0" w:type="dxa"/>
          </w:tcMar>
          <w:vAlign w:val="center"/>
        </w:tcPr>
        <w:p w:rsidR="00000000" w:rsidDel="00000000" w:rsidP="00000000" w:rsidRDefault="00000000" w:rsidRPr="00000000" w14:paraId="00000037">
          <w:pPr>
            <w:spacing w:after="0" w:before="0" w:line="276" w:lineRule="auto"/>
            <w:ind w:left="0" w:right="0" w:firstLine="0"/>
            <w:jc w:val="center"/>
            <w:rPr/>
          </w:pPr>
          <w:r w:rsidDel="00000000" w:rsidR="00000000" w:rsidRPr="00000000">
            <w:rPr>
              <w:rFonts w:ascii="Arial" w:cs="Arial" w:eastAsia="Arial" w:hAnsi="Arial"/>
              <w:b w:val="1"/>
              <w:color w:val="002169"/>
              <w:sz w:val="32"/>
              <w:szCs w:val="32"/>
              <w:rtl w:val="0"/>
            </w:rPr>
            <w:t xml:space="preserve">FEDERALISM</w:t>
          </w:r>
          <w:r w:rsidDel="00000000" w:rsidR="00000000" w:rsidRPr="00000000">
            <w:rPr>
              <w:rtl w:val="0"/>
            </w:rPr>
          </w:r>
        </w:p>
        <w:p w:rsidR="00000000" w:rsidDel="00000000" w:rsidP="00000000" w:rsidRDefault="00000000" w:rsidRPr="00000000" w14:paraId="00000038">
          <w:pPr>
            <w:spacing w:after="0" w:before="0" w:line="276" w:lineRule="auto"/>
            <w:jc w:val="center"/>
            <w:rPr/>
          </w:pPr>
          <w:r w:rsidDel="00000000" w:rsidR="00000000" w:rsidRPr="00000000">
            <w:rPr>
              <w:rFonts w:ascii="Arial" w:cs="Arial" w:eastAsia="Arial" w:hAnsi="Arial"/>
              <w:b w:val="1"/>
              <w:i w:val="1"/>
              <w:color w:val="002169"/>
              <w:sz w:val="32"/>
              <w:szCs w:val="32"/>
              <w:rtl w:val="0"/>
            </w:rPr>
            <w:t xml:space="preserve">by Honorable Jeffrey S. Sutton</w:t>
          </w:r>
          <w:r w:rsidDel="00000000" w:rsidR="00000000" w:rsidRPr="00000000">
            <w:rPr>
              <w:rtl w:val="0"/>
            </w:rPr>
          </w:r>
        </w:p>
      </w:tc>
    </w:tr>
  </w:tbl>
  <w:p w:rsidR="00000000" w:rsidDel="00000000" w:rsidP="00000000" w:rsidRDefault="00000000" w:rsidRPr="00000000" w14:paraId="00000039">
    <w:pPr>
      <w:jc w:val="center"/>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