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Directions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Judge Sutton describes federalism as a question and not an answer. The question is: Which level of government should decide on the issue? Local government, national government, or some combination of the two?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Identify which level of government addresses the issues listed in the chart below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––l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ocal, national, or both. Why is that particular branch responsible?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-465.0" w:type="dxa"/>
        <w:tblBorders>
          <w:top w:color="00bcca" w:space="0" w:sz="12" w:val="single"/>
          <w:left w:color="00bcca" w:space="0" w:sz="12" w:val="single"/>
          <w:bottom w:color="00bcca" w:space="0" w:sz="12" w:val="single"/>
          <w:right w:color="00bcca" w:space="0" w:sz="12" w:val="single"/>
          <w:insideH w:color="00bcca" w:space="0" w:sz="12" w:val="single"/>
          <w:insideV w:color="00bcca" w:space="0" w:sz="12" w:val="single"/>
        </w:tblBorders>
        <w:tblLayout w:type="fixed"/>
        <w:tblLook w:val="0600"/>
      </w:tblPr>
      <w:tblGrid>
        <w:gridCol w:w="2475"/>
        <w:gridCol w:w="2715"/>
        <w:gridCol w:w="4710"/>
        <w:tblGridChange w:id="0">
          <w:tblGrid>
            <w:gridCol w:w="2475"/>
            <w:gridCol w:w="2715"/>
            <w:gridCol w:w="471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jc w:val="center"/>
              <w:rPr>
                <w:rFonts w:ascii="Calibri" w:cs="Calibri" w:eastAsia="Calibri" w:hAnsi="Calibri"/>
                <w:b w:val="1"/>
                <w:color w:val="00216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169"/>
                <w:sz w:val="28"/>
                <w:szCs w:val="28"/>
                <w:rtl w:val="0"/>
              </w:rPr>
              <w:t xml:space="preserve">Topic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116" w:firstLine="0"/>
              <w:jc w:val="center"/>
              <w:rPr>
                <w:rFonts w:ascii="Calibri" w:cs="Calibri" w:eastAsia="Calibri" w:hAnsi="Calibri"/>
                <w:b w:val="1"/>
                <w:color w:val="00216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169"/>
                <w:sz w:val="28"/>
                <w:szCs w:val="28"/>
                <w:rtl w:val="0"/>
              </w:rPr>
              <w:t xml:space="preserve">Who decides?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117" w:firstLine="0"/>
              <w:jc w:val="center"/>
              <w:rPr>
                <w:rFonts w:ascii="Calibri" w:cs="Calibri" w:eastAsia="Calibri" w:hAnsi="Calibri"/>
                <w:b w:val="1"/>
                <w:color w:val="00216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169"/>
                <w:sz w:val="28"/>
                <w:szCs w:val="28"/>
                <w:rtl w:val="0"/>
              </w:rPr>
              <w:t xml:space="preserve">Why does that branch decide?</w:t>
            </w:r>
          </w:p>
        </w:tc>
      </w:tr>
      <w:tr>
        <w:trPr>
          <w:cantSplit w:val="0"/>
          <w:trHeight w:val="12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Rule="auto"/>
              <w:ind w:left="123" w:firstLine="0"/>
              <w:jc w:val="center"/>
              <w:rPr>
                <w:rFonts w:ascii="Calibri" w:cs="Calibri" w:eastAsia="Calibri" w:hAnsi="Calibri"/>
                <w:b w:val="1"/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sz w:val="24"/>
                <w:szCs w:val="24"/>
                <w:rtl w:val="0"/>
              </w:rPr>
              <w:t xml:space="preserve">Public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6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right="238" w:firstLine="6.99999999999999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sz w:val="24"/>
                <w:szCs w:val="24"/>
                <w:rtl w:val="0"/>
              </w:rPr>
              <w:t xml:space="preserve">Immigration enforcement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ind w:left="120" w:right="137" w:firstLine="6.99999999999999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sz w:val="24"/>
                <w:szCs w:val="24"/>
                <w:rtl w:val="0"/>
              </w:rPr>
              <w:t xml:space="preserve">Environmental regulation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9" w:right="363" w:firstLine="15.999999999999996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1f4e7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sz w:val="24"/>
                <w:szCs w:val="24"/>
                <w:highlight w:val="white"/>
                <w:rtl w:val="0"/>
              </w:rPr>
              <w:t xml:space="preserve">Public health emergencies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3" w:firstLine="0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sz w:val="24"/>
                <w:szCs w:val="24"/>
                <w:rtl w:val="0"/>
              </w:rPr>
              <w:t xml:space="preserve">Healthcare policy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3" w:right="612" w:firstLine="10.999999999999996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1f4e7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e79"/>
                <w:sz w:val="24"/>
                <w:szCs w:val="24"/>
                <w:rtl w:val="0"/>
              </w:rPr>
              <w:t xml:space="preserve">Gun laws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before="12" w:lineRule="auto"/>
              <w:ind w:left="121" w:right="61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1695450</wp:posOffset>
          </wp:positionH>
          <wp:positionV relativeFrom="paragraph">
            <wp:posOffset>-271164</wp:posOffset>
          </wp:positionV>
          <wp:extent cx="2555240" cy="49907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5240" cy="4990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120" w:tblpY="0"/>
      <w:tblW w:w="90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015"/>
      <w:tblGridChange w:id="0">
        <w:tblGrid>
          <w:gridCol w:w="9015"/>
        </w:tblGrid>
      </w:tblGridChange>
    </w:tblGrid>
    <w:tr>
      <w:trPr>
        <w:cantSplit w:val="0"/>
        <w:trHeight w:val="432" w:hRule="atLeast"/>
        <w:tblHeader w:val="0"/>
      </w:trPr>
      <w:tc>
        <w:tcPr>
          <w:tcBorders>
            <w:top w:color="002169" w:space="0" w:sz="18" w:val="single"/>
            <w:left w:color="002169" w:space="0" w:sz="18" w:val="single"/>
            <w:bottom w:color="002169" w:space="0" w:sz="18" w:val="single"/>
            <w:right w:color="002169" w:space="0" w:sz="18" w:val="single"/>
          </w:tcBorders>
          <w:vAlign w:val="center"/>
        </w:tcPr>
        <w:p w:rsidR="00000000" w:rsidDel="00000000" w:rsidP="00000000" w:rsidRDefault="00000000" w:rsidRPr="00000000" w14:paraId="0000001B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FEDERALISM </w:t>
          </w:r>
        </w:p>
        <w:p w:rsidR="00000000" w:rsidDel="00000000" w:rsidP="00000000" w:rsidRDefault="00000000" w:rsidRPr="00000000" w14:paraId="0000001C">
          <w:pPr>
            <w:jc w:val="center"/>
            <w:rPr>
              <w:b w:val="1"/>
              <w:i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i w:val="1"/>
              <w:color w:val="002169"/>
              <w:sz w:val="32"/>
              <w:szCs w:val="32"/>
              <w:rtl w:val="0"/>
            </w:rPr>
            <w:t xml:space="preserve">by Honorable Jeffrey S. Sutton</w:t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