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305"/>
        </w:tabs>
        <w:spacing w:after="160" w:before="12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Directions</w:t>
      </w:r>
      <w:r w:rsidDel="00000000" w:rsidR="00000000" w:rsidRPr="00000000">
        <w:rPr>
          <w:rFonts w:ascii="Calibri" w:cs="Calibri" w:eastAsia="Calibri" w:hAnsi="Calibri"/>
          <w:sz w:val="24"/>
          <w:szCs w:val="24"/>
          <w:rtl w:val="0"/>
        </w:rPr>
        <w:t xml:space="preserve">: In </w:t>
      </w:r>
      <w:r w:rsidDel="00000000" w:rsidR="00000000" w:rsidRPr="00000000">
        <w:rPr>
          <w:rFonts w:ascii="Calibri" w:cs="Calibri" w:eastAsia="Calibri" w:hAnsi="Calibri"/>
          <w:i w:val="1"/>
          <w:sz w:val="24"/>
          <w:szCs w:val="24"/>
          <w:rtl w:val="0"/>
        </w:rPr>
        <w:t xml:space="preserve">Federalist</w:t>
      </w:r>
      <w:r w:rsidDel="00000000" w:rsidR="00000000" w:rsidRPr="00000000">
        <w:rPr>
          <w:rFonts w:ascii="Calibri" w:cs="Calibri" w:eastAsia="Calibri" w:hAnsi="Calibri"/>
          <w:sz w:val="24"/>
          <w:szCs w:val="24"/>
          <w:rtl w:val="0"/>
        </w:rPr>
        <w:t xml:space="preserve"> No. 47, James Madison responds to critics of the Constitution who believed the document failed to separate powers sufficiently. Use the Separation of Powers essay by Yuval Levin to complete the following graphic organizer. </w:t>
      </w:r>
    </w:p>
    <w:tbl>
      <w:tblPr>
        <w:tblStyle w:val="Table1"/>
        <w:tblW w:w="9330.0" w:type="dxa"/>
        <w:jc w:val="left"/>
        <w:tblBorders>
          <w:top w:color="00b0f0" w:space="0" w:sz="12" w:val="single"/>
          <w:left w:color="00b0f0" w:space="0" w:sz="12" w:val="single"/>
          <w:bottom w:color="00b0f0" w:space="0" w:sz="12" w:val="single"/>
          <w:right w:color="00b0f0" w:space="0" w:sz="12" w:val="single"/>
          <w:insideH w:color="00b0f0" w:space="0" w:sz="12" w:val="single"/>
          <w:insideV w:color="00b0f0" w:space="0" w:sz="12" w:val="single"/>
        </w:tblBorders>
        <w:tblLayout w:type="fixed"/>
        <w:tblLook w:val="0400"/>
      </w:tblPr>
      <w:tblGrid>
        <w:gridCol w:w="4665"/>
        <w:gridCol w:w="4665"/>
        <w:tblGridChange w:id="0">
          <w:tblGrid>
            <w:gridCol w:w="4665"/>
            <w:gridCol w:w="4665"/>
          </w:tblGrid>
        </w:tblGridChange>
      </w:tblGrid>
      <w:tr>
        <w:trPr>
          <w:cantSplit w:val="0"/>
          <w:trHeight w:val="1635" w:hRule="atLeast"/>
          <w:tblHeader w:val="0"/>
        </w:trPr>
        <w:tc>
          <w:tcPr>
            <w:gridSpan w:val="2"/>
          </w:tcPr>
          <w:p w:rsidR="00000000" w:rsidDel="00000000" w:rsidP="00000000" w:rsidRDefault="00000000" w:rsidRPr="00000000" w14:paraId="00000002">
            <w:pPr>
              <w:tabs>
                <w:tab w:val="left" w:leader="none" w:pos="3305"/>
              </w:tabs>
              <w:spacing w:before="120" w:line="240" w:lineRule="auto"/>
              <w:ind w:right="71"/>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Madison’s response to critics</w:t>
            </w:r>
          </w:p>
          <w:p w:rsidR="00000000" w:rsidDel="00000000" w:rsidP="00000000" w:rsidRDefault="00000000" w:rsidRPr="00000000" w14:paraId="00000003">
            <w:pPr>
              <w:tabs>
                <w:tab w:val="left" w:leader="none" w:pos="3305"/>
              </w:tabs>
              <w:spacing w:after="160" w:before="120" w:line="240" w:lineRule="auto"/>
              <w:ind w:right="71"/>
              <w:jc w:val="cente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“One of the principal objections inculcated by the more respectable adversaries of the Constitution is its supposed violation of the political maxim that the legislative, executive, and judiciary departments ought to be separate and distinct. “</w:t>
            </w: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005">
            <w:pPr>
              <w:tabs>
                <w:tab w:val="left" w:leader="none" w:pos="3305"/>
              </w:tabs>
              <w:spacing w:after="160" w:before="120" w:line="240" w:lineRule="auto"/>
              <w:ind w:right="-1440"/>
              <w:rPr>
                <w:rFonts w:ascii="Calibri" w:cs="Calibri" w:eastAsia="Calibri" w:hAnsi="Calibri"/>
                <w:b w:val="1"/>
                <w:sz w:val="24"/>
                <w:szCs w:val="24"/>
              </w:rPr>
            </w:pPr>
            <w:r w:rsidDel="00000000" w:rsidR="00000000" w:rsidRPr="00000000">
              <w:rPr>
                <w:rFonts w:ascii="Calibri" w:cs="Calibri" w:eastAsia="Calibri" w:hAnsi="Calibri"/>
                <w:b w:val="1"/>
                <w:sz w:val="28"/>
                <w:szCs w:val="28"/>
                <w:rtl w:val="0"/>
              </w:rPr>
              <w:t xml:space="preserve">List two pieces of evidence in support of this claim.</w:t>
            </w:r>
            <w:r w:rsidDel="00000000" w:rsidR="00000000" w:rsidRPr="00000000">
              <w:rPr>
                <w:rtl w:val="0"/>
              </w:rPr>
            </w:r>
          </w:p>
        </w:tc>
      </w:tr>
      <w:tr>
        <w:trPr>
          <w:cantSplit w:val="0"/>
          <w:trHeight w:val="1646" w:hRule="atLeast"/>
          <w:tblHeader w:val="0"/>
        </w:trPr>
        <w:tc>
          <w:tcPr/>
          <w:p w:rsidR="00000000" w:rsidDel="00000000" w:rsidP="00000000" w:rsidRDefault="00000000" w:rsidRPr="00000000" w14:paraId="00000007">
            <w:pPr>
              <w:tabs>
                <w:tab w:val="left" w:leader="none" w:pos="3305"/>
              </w:tabs>
              <w:spacing w:after="160" w:before="120" w:line="240" w:lineRule="auto"/>
              <w:ind w:right="-1440"/>
              <w:rPr>
                <w:rFonts w:ascii="Calibri" w:cs="Calibri" w:eastAsia="Calibri" w:hAnsi="Calibri"/>
                <w:b w:val="1"/>
                <w:sz w:val="24"/>
                <w:szCs w:val="24"/>
              </w:rPr>
            </w:pPr>
            <w:r w:rsidDel="00000000" w:rsidR="00000000" w:rsidRPr="00000000">
              <w:rPr>
                <w:rtl w:val="0"/>
              </w:rPr>
            </w:r>
          </w:p>
        </w:tc>
        <w:tc>
          <w:tcPr/>
          <w:p w:rsidR="00000000" w:rsidDel="00000000" w:rsidP="00000000" w:rsidRDefault="00000000" w:rsidRPr="00000000" w14:paraId="00000008">
            <w:pPr>
              <w:tabs>
                <w:tab w:val="left" w:leader="none" w:pos="3305"/>
              </w:tabs>
              <w:spacing w:after="160" w:before="120" w:line="240" w:lineRule="auto"/>
              <w:ind w:right="-1440"/>
              <w:rPr>
                <w:rFonts w:ascii="Calibri" w:cs="Calibri" w:eastAsia="Calibri" w:hAnsi="Calibri"/>
                <w:b w:val="1"/>
                <w:sz w:val="24"/>
                <w:szCs w:val="24"/>
              </w:rPr>
            </w:pP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009">
            <w:pPr>
              <w:tabs>
                <w:tab w:val="left" w:leader="none" w:pos="3305"/>
              </w:tabs>
              <w:spacing w:after="160" w:before="120" w:line="240" w:lineRule="auto"/>
              <w:ind w:right="-144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What is a counterargument to Madison’s claim?</w:t>
            </w:r>
          </w:p>
        </w:tc>
      </w:tr>
      <w:tr>
        <w:trPr>
          <w:cantSplit w:val="0"/>
          <w:trHeight w:val="1520" w:hRule="atLeast"/>
          <w:tblHeader w:val="0"/>
        </w:trPr>
        <w:tc>
          <w:tcPr>
            <w:gridSpan w:val="2"/>
          </w:tcPr>
          <w:p w:rsidR="00000000" w:rsidDel="00000000" w:rsidP="00000000" w:rsidRDefault="00000000" w:rsidRPr="00000000" w14:paraId="0000000B">
            <w:pPr>
              <w:tabs>
                <w:tab w:val="left" w:leader="none" w:pos="3305"/>
              </w:tabs>
              <w:spacing w:after="160" w:before="120" w:line="240" w:lineRule="auto"/>
              <w:ind w:right="-1440"/>
              <w:rPr>
                <w:rFonts w:ascii="Calibri" w:cs="Calibri" w:eastAsia="Calibri" w:hAnsi="Calibri"/>
                <w:b w:val="1"/>
                <w:sz w:val="24"/>
                <w:szCs w:val="24"/>
              </w:rPr>
            </w:pP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00D">
            <w:pPr>
              <w:tabs>
                <w:tab w:val="left" w:leader="none" w:pos="3305"/>
              </w:tabs>
              <w:spacing w:after="160" w:before="120" w:line="240" w:lineRule="auto"/>
              <w:ind w:right="-1440"/>
              <w:rPr>
                <w:rFonts w:ascii="Calibri" w:cs="Calibri" w:eastAsia="Calibri" w:hAnsi="Calibri"/>
                <w:b w:val="1"/>
                <w:sz w:val="24"/>
                <w:szCs w:val="24"/>
              </w:rPr>
            </w:pPr>
            <w:r w:rsidDel="00000000" w:rsidR="00000000" w:rsidRPr="00000000">
              <w:rPr>
                <w:rFonts w:ascii="Calibri" w:cs="Calibri" w:eastAsia="Calibri" w:hAnsi="Calibri"/>
                <w:b w:val="1"/>
                <w:sz w:val="28"/>
                <w:szCs w:val="28"/>
                <w:rtl w:val="0"/>
              </w:rPr>
              <w:t xml:space="preserve">List two pieces of evidence that support this counterargument.</w:t>
            </w:r>
            <w:r w:rsidDel="00000000" w:rsidR="00000000" w:rsidRPr="00000000">
              <w:rPr>
                <w:rtl w:val="0"/>
              </w:rPr>
            </w:r>
          </w:p>
        </w:tc>
      </w:tr>
      <w:tr>
        <w:trPr>
          <w:cantSplit w:val="0"/>
          <w:trHeight w:val="1961" w:hRule="atLeast"/>
          <w:tblHeader w:val="0"/>
        </w:trPr>
        <w:tc>
          <w:tcPr/>
          <w:p w:rsidR="00000000" w:rsidDel="00000000" w:rsidP="00000000" w:rsidRDefault="00000000" w:rsidRPr="00000000" w14:paraId="0000000F">
            <w:pPr>
              <w:tabs>
                <w:tab w:val="left" w:leader="none" w:pos="3305"/>
              </w:tabs>
              <w:spacing w:after="160" w:before="120" w:line="240" w:lineRule="auto"/>
              <w:ind w:right="-1440"/>
              <w:rPr>
                <w:rFonts w:ascii="Calibri" w:cs="Calibri" w:eastAsia="Calibri" w:hAnsi="Calibri"/>
                <w:b w:val="1"/>
                <w:sz w:val="24"/>
                <w:szCs w:val="24"/>
              </w:rPr>
            </w:pPr>
            <w:r w:rsidDel="00000000" w:rsidR="00000000" w:rsidRPr="00000000">
              <w:rPr>
                <w:rtl w:val="0"/>
              </w:rPr>
            </w:r>
          </w:p>
        </w:tc>
        <w:tc>
          <w:tcPr/>
          <w:p w:rsidR="00000000" w:rsidDel="00000000" w:rsidP="00000000" w:rsidRDefault="00000000" w:rsidRPr="00000000" w14:paraId="00000010">
            <w:pPr>
              <w:tabs>
                <w:tab w:val="left" w:leader="none" w:pos="3305"/>
              </w:tabs>
              <w:spacing w:after="160" w:before="120" w:line="240" w:lineRule="auto"/>
              <w:ind w:right="-1440"/>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Fonts w:ascii="Calibri" w:cs="Calibri" w:eastAsia="Calibri" w:hAnsi="Calibri"/>
          <w:b w:val="1"/>
          <w:sz w:val="28"/>
          <w:szCs w:val="28"/>
          <w:rtl w:val="0"/>
        </w:rPr>
        <w:t xml:space="preserve">Which argument do you agree with more? Share insight into why you picked that side.</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1695450</wp:posOffset>
          </wp:positionH>
          <wp:positionV relativeFrom="paragraph">
            <wp:posOffset>-296558</wp:posOffset>
          </wp:positionV>
          <wp:extent cx="2555240" cy="49907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55240" cy="49907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pPr w:leftFromText="180" w:rightFromText="180" w:topFromText="180" w:bottomFromText="180" w:vertAnchor="text" w:horzAnchor="text" w:tblpX="120" w:tblpY="0"/>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5"/>
      <w:tblGridChange w:id="0">
        <w:tblGrid>
          <w:gridCol w:w="9015"/>
        </w:tblGrid>
      </w:tblGridChange>
    </w:tblGrid>
    <w:tr>
      <w:trPr>
        <w:cantSplit w:val="0"/>
        <w:trHeight w:val="432" w:hRule="atLeast"/>
        <w:tblHeader w:val="0"/>
      </w:trPr>
      <w:tc>
        <w:tcPr>
          <w:tcBorders>
            <w:top w:color="002169" w:space="0" w:sz="18" w:val="single"/>
            <w:left w:color="002169" w:space="0" w:sz="18" w:val="single"/>
            <w:bottom w:color="002169" w:space="0" w:sz="18" w:val="single"/>
            <w:right w:color="002169" w:space="0" w:sz="18" w:val="single"/>
          </w:tcBorders>
          <w:vAlign w:val="center"/>
        </w:tcPr>
        <w:p w:rsidR="00000000" w:rsidDel="00000000" w:rsidP="00000000" w:rsidRDefault="00000000" w:rsidRPr="00000000" w14:paraId="00000014">
          <w:pPr>
            <w:jc w:val="center"/>
            <w:rPr>
              <w:b w:val="1"/>
              <w:color w:val="002169"/>
              <w:sz w:val="32"/>
              <w:szCs w:val="32"/>
            </w:rPr>
          </w:pPr>
          <w:r w:rsidDel="00000000" w:rsidR="00000000" w:rsidRPr="00000000">
            <w:rPr>
              <w:b w:val="1"/>
              <w:color w:val="002169"/>
              <w:sz w:val="32"/>
              <w:szCs w:val="32"/>
              <w:rtl w:val="0"/>
            </w:rPr>
            <w:t xml:space="preserve">SEPARATION OF POWERS</w:t>
          </w:r>
        </w:p>
        <w:p w:rsidR="00000000" w:rsidDel="00000000" w:rsidP="00000000" w:rsidRDefault="00000000" w:rsidRPr="00000000" w14:paraId="00000015">
          <w:pPr>
            <w:jc w:val="center"/>
            <w:rPr>
              <w:b w:val="1"/>
              <w:i w:val="1"/>
              <w:color w:val="002169"/>
              <w:sz w:val="32"/>
              <w:szCs w:val="32"/>
            </w:rPr>
          </w:pPr>
          <w:r w:rsidDel="00000000" w:rsidR="00000000" w:rsidRPr="00000000">
            <w:rPr>
              <w:b w:val="1"/>
              <w:i w:val="1"/>
              <w:color w:val="002169"/>
              <w:sz w:val="32"/>
              <w:szCs w:val="32"/>
              <w:rtl w:val="0"/>
            </w:rPr>
            <w:t xml:space="preserve">by Yuval Levin</w:t>
          </w:r>
        </w:p>
      </w:tc>
    </w:tr>
  </w:tb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