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_____________________________________________</w:t>
        <w:tab/>
        <w:tab/>
        <w:t xml:space="preserve">Date: 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Fill out the graphic organizer based on the signer's bio about John Hancock.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400"/>
      </w:tblPr>
      <w:tblGrid>
        <w:gridCol w:w="3231"/>
        <w:gridCol w:w="6099"/>
        <w:tblGridChange w:id="0">
          <w:tblGrid>
            <w:gridCol w:w="3231"/>
            <w:gridCol w:w="6099"/>
          </w:tblGrid>
        </w:tblGridChange>
      </w:tblGrid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John Hancock become so wealthy?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 Hancock’s wealth give him power? Provide an example to support your answer.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events, or people, inspired Hancock’s opposition to British rule to grow?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are some of the colonial acts of dissent that Hancock was involved with? What are some examples of dissent in America today?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Why was Hancock hesitant to support the U.S. Constitution?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38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1f3864"/>
        </w:rPr>
      </w:pPr>
      <w:r w:rsidDel="00000000" w:rsidR="00000000" w:rsidRPr="00000000">
        <w:rPr>
          <w:b w:val="1"/>
          <w:color w:val="1f3864"/>
          <w:rtl w:val="0"/>
        </w:rPr>
        <w:t xml:space="preserve">What is one thing that surprised you about John Hancock’s life and contributions to the United States?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-85724</wp:posOffset>
          </wp:positionV>
          <wp:extent cx="2552700" cy="489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2700" cy="4897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4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JOHN HANCOCK</w:t>
          </w:r>
        </w:p>
        <w:p w:rsidR="00000000" w:rsidDel="00000000" w:rsidP="00000000" w:rsidRDefault="00000000" w:rsidRPr="00000000" w14:paraId="00000015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VIDEO GUIDE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