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    Scholar Exchange: First Amendment Freedom of Religion</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76338" cy="1176338"/>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76338" cy="1176338"/>
                    </a:xfrm>
                    <a:prstGeom prst="rect"/>
                    <a:ln/>
                  </pic:spPr>
                </pic:pic>
              </a:graphicData>
            </a:graphic>
          </wp:anchor>
        </w:drawing>
      </w:r>
    </w:p>
    <w:p w:rsidR="00000000" w:rsidDel="00000000" w:rsidP="00000000" w:rsidRDefault="00000000" w:rsidRPr="00000000" w14:paraId="00000002">
      <w:pPr>
        <w:spacing w:line="240" w:lineRule="auto"/>
        <w:rPr>
          <w:rFonts w:ascii="Calibri" w:cs="Calibri" w:eastAsia="Calibri" w:hAnsi="Calibri"/>
          <w:b w:val="1"/>
          <w:color w:val="002060"/>
          <w:sz w:val="48"/>
          <w:szCs w:val="48"/>
        </w:rPr>
      </w:pPr>
      <w:r w:rsidDel="00000000" w:rsidR="00000000" w:rsidRPr="00000000">
        <w:rPr>
          <w:rFonts w:ascii="Calibri" w:cs="Calibri" w:eastAsia="Calibri" w:hAnsi="Calibri"/>
          <w:b w:val="1"/>
          <w:color w:val="002060"/>
          <w:sz w:val="48"/>
          <w:szCs w:val="48"/>
          <w:rtl w:val="0"/>
        </w:rPr>
        <w:t xml:space="preserve">  Advanced Level Class Outline and </w:t>
      </w:r>
    </w:p>
    <w:p w:rsidR="00000000" w:rsidDel="00000000" w:rsidP="00000000" w:rsidRDefault="00000000" w:rsidRPr="00000000" w14:paraId="00000003">
      <w:pPr>
        <w:spacing w:line="240" w:lineRule="auto"/>
        <w:rPr>
          <w:rFonts w:ascii="Calibri" w:cs="Calibri" w:eastAsia="Calibri" w:hAnsi="Calibri"/>
          <w:b w:val="1"/>
          <w:color w:val="002060"/>
          <w:sz w:val="48"/>
          <w:szCs w:val="48"/>
        </w:rPr>
      </w:pPr>
      <w:r w:rsidDel="00000000" w:rsidR="00000000" w:rsidRPr="00000000">
        <w:rPr>
          <w:rFonts w:ascii="Calibri" w:cs="Calibri" w:eastAsia="Calibri" w:hAnsi="Calibri"/>
          <w:b w:val="1"/>
          <w:color w:val="002060"/>
          <w:sz w:val="48"/>
          <w:szCs w:val="48"/>
          <w:rtl w:val="0"/>
        </w:rPr>
        <w:t xml:space="preserve">  Worksheet</w:t>
      </w:r>
    </w:p>
    <w:p w:rsidR="00000000" w:rsidDel="00000000" w:rsidP="00000000" w:rsidRDefault="00000000" w:rsidRPr="00000000" w14:paraId="00000004">
      <w:pPr>
        <w:spacing w:line="240" w:lineRule="auto"/>
        <w:rPr>
          <w:rFonts w:ascii="Calibri" w:cs="Calibri" w:eastAsia="Calibri" w:hAnsi="Calibri"/>
          <w:b w:val="1"/>
          <w:color w:val="002060"/>
          <w:sz w:val="48"/>
          <w:szCs w:val="48"/>
        </w:rPr>
      </w:pPr>
      <w:r w:rsidDel="00000000" w:rsidR="00000000" w:rsidRPr="00000000">
        <w:rPr>
          <w:rtl w:val="0"/>
        </w:rPr>
      </w:r>
    </w:p>
    <w:p w:rsidR="00000000" w:rsidDel="00000000" w:rsidP="00000000" w:rsidRDefault="00000000" w:rsidRPr="00000000" w14:paraId="00000005">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OVERVIEW</w:t>
      </w:r>
    </w:p>
    <w:p w:rsidR="00000000" w:rsidDel="00000000" w:rsidP="00000000" w:rsidRDefault="00000000" w:rsidRPr="00000000" w14:paraId="00000006">
      <w:pPr>
        <w:spacing w:line="240" w:lineRule="auto"/>
        <w:rPr>
          <w:rFonts w:ascii="Calibri" w:cs="Calibri" w:eastAsia="Calibri" w:hAnsi="Calibri"/>
          <w:smallCaps w:val="1"/>
          <w:color w:val="0070c0"/>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 First Amendment Text: A Brief Introduction</w:t>
      </w:r>
    </w:p>
    <w:p w:rsidR="00000000" w:rsidDel="00000000" w:rsidP="00000000" w:rsidRDefault="00000000" w:rsidRPr="00000000" w14:paraId="00000008">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II. Founding Story of the Religion Clauses</w:t>
        <w:br w:type="textWrapping"/>
        <w:t xml:space="preserve">Part III. The Establishment Clause</w:t>
      </w:r>
    </w:p>
    <w:p w:rsidR="00000000" w:rsidDel="00000000" w:rsidP="00000000" w:rsidRDefault="00000000" w:rsidRPr="00000000" w14:paraId="00000009">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IV. The Free Exercise Clause</w:t>
      </w:r>
    </w:p>
    <w:p w:rsidR="00000000" w:rsidDel="00000000" w:rsidP="00000000" w:rsidRDefault="00000000" w:rsidRPr="00000000" w14:paraId="0000000A">
      <w:pP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B">
      <w:pPr>
        <w:pBdr>
          <w:bottom w:color="0070c0" w:space="1"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mallCaps w:val="1"/>
          <w:color w:val="0070c0"/>
          <w:sz w:val="24"/>
          <w:szCs w:val="24"/>
          <w:rtl w:val="0"/>
        </w:rPr>
        <w:t xml:space="preserve">INTERACTIVE CONSTITUTION RESOURCES </w: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Resources for the First Amendment Freedom of Religion </w:t>
      </w:r>
      <w:hyperlink r:id="rId7">
        <w:r w:rsidDel="00000000" w:rsidR="00000000" w:rsidRPr="00000000">
          <w:rPr>
            <w:rFonts w:ascii="Calibri" w:cs="Calibri" w:eastAsia="Calibri" w:hAnsi="Calibri"/>
            <w:color w:val="0000ff"/>
            <w:sz w:val="24"/>
            <w:szCs w:val="24"/>
            <w:u w:val="single"/>
            <w:rtl w:val="0"/>
          </w:rPr>
          <w:t xml:space="preserve">Establishment Clause</w:t>
        </w:r>
      </w:hyperlink>
      <w:r w:rsidDel="00000000" w:rsidR="00000000" w:rsidRPr="00000000">
        <w:rPr>
          <w:rFonts w:ascii="Calibri" w:cs="Calibri" w:eastAsia="Calibri" w:hAnsi="Calibri"/>
          <w:sz w:val="24"/>
          <w:szCs w:val="24"/>
          <w:rtl w:val="0"/>
        </w:rPr>
        <w:t xml:space="preserve"> and </w:t>
      </w:r>
      <w:hyperlink r:id="rId8">
        <w:r w:rsidDel="00000000" w:rsidR="00000000" w:rsidRPr="00000000">
          <w:rPr>
            <w:rFonts w:ascii="Calibri" w:cs="Calibri" w:eastAsia="Calibri" w:hAnsi="Calibri"/>
            <w:color w:val="0000ff"/>
            <w:sz w:val="24"/>
            <w:szCs w:val="24"/>
            <w:u w:val="single"/>
            <w:rtl w:val="0"/>
          </w:rPr>
          <w:t xml:space="preserve">Free Exercise Clause</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E">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0F">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INTRODUCTION </w:t>
      </w:r>
    </w:p>
    <w:p w:rsidR="00000000" w:rsidDel="00000000" w:rsidP="00000000" w:rsidRDefault="00000000" w:rsidRPr="00000000" w14:paraId="00000010">
      <w:pPr>
        <w:spacing w:line="240" w:lineRule="auto"/>
        <w:ind w:left="720"/>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11">
      <w:pPr>
        <w:spacing w:line="240" w:lineRule="auto"/>
        <w:ind w:left="720"/>
        <w:rPr>
          <w:rFonts w:ascii="Calibri" w:cs="Calibri" w:eastAsia="Calibri" w:hAnsi="Calibri"/>
          <w:b w:val="1"/>
          <w:sz w:val="24"/>
          <w:szCs w:val="24"/>
        </w:rPr>
      </w:pPr>
      <w:r w:rsidDel="00000000" w:rsidR="00000000" w:rsidRPr="00000000">
        <w:rPr>
          <w:rFonts w:ascii="Calibri" w:cs="Calibri" w:eastAsia="Calibri" w:hAnsi="Calibri"/>
          <w:b w:val="1"/>
          <w:color w:val="002060"/>
          <w:sz w:val="24"/>
          <w:szCs w:val="24"/>
          <w:rtl w:val="0"/>
        </w:rPr>
        <w:t xml:space="preserve">Big Questions</w:t>
      </w: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Why did the Founding generation write protections for religious liberty into the First Amendment?</w:t>
      </w:r>
    </w:p>
    <w:p w:rsidR="00000000" w:rsidDel="00000000" w:rsidP="00000000" w:rsidRDefault="00000000" w:rsidRPr="00000000" w14:paraId="00000013">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What is the Establishment Clause?  What was the Founders’ vision for this provision of the First Amendment?  And how has the Supreme Court interpreted it over time?</w:t>
      </w:r>
    </w:p>
    <w:p w:rsidR="00000000" w:rsidDel="00000000" w:rsidP="00000000" w:rsidRDefault="00000000" w:rsidRPr="00000000" w14:paraId="00000014">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What is the Free Exercise Clause?  What was the Founders’ vision for this provision of the First Amendment?  And how has the Supreme Court interpreted it over time?</w:t>
      </w:r>
    </w:p>
    <w:p w:rsidR="00000000" w:rsidDel="00000000" w:rsidP="00000000" w:rsidRDefault="00000000" w:rsidRPr="00000000" w14:paraId="00000015">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What are some of the most important areas of constitutional debate over religious liberty today?</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Big Idea</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Amendment protects religious liberty in two ways. First, it guards against government establishment of religion.  And second, it protects the free exercise of religion. Together, these constitutional promises are at the core of our freedom of conscience—the right to freely believe as we wish.</w:t>
      </w:r>
    </w:p>
    <w:p w:rsidR="00000000" w:rsidDel="00000000" w:rsidP="00000000" w:rsidRDefault="00000000" w:rsidRPr="00000000" w14:paraId="00000019">
      <w:pPr>
        <w:spacing w:line="240" w:lineRule="auto"/>
        <w:rPr>
          <w:rFonts w:ascii="Calibri" w:cs="Calibri" w:eastAsia="Calibri" w:hAnsi="Calibri"/>
          <w:b w:val="1"/>
          <w:color w:val="00206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 First Amendment Text: A Brief Introduction</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8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Summarize the two religion clauses in your own words.</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Establishment Clause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Free Exercise Clause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22">
      <w:pPr>
        <w:spacing w:line="240" w:lineRule="auto"/>
        <w:rPr>
          <w:rFonts w:ascii="Calibri" w:cs="Calibri" w:eastAsia="Calibri" w:hAnsi="Calibri"/>
          <w:b w:val="1"/>
          <w:color w:val="002060"/>
          <w:sz w:val="48"/>
          <w:szCs w:val="48"/>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color w:val="002060"/>
          <w:sz w:val="48"/>
          <w:szCs w:val="48"/>
        </w:rPr>
      </w:pPr>
      <w:r w:rsidDel="00000000" w:rsidR="00000000" w:rsidRPr="00000000">
        <w:rPr>
          <w:rFonts w:ascii="Calibri" w:cs="Calibri" w:eastAsia="Calibri" w:hAnsi="Calibri"/>
          <w:b w:val="1"/>
          <w:color w:val="002060"/>
          <w:sz w:val="28"/>
          <w:szCs w:val="28"/>
          <w:rtl w:val="0"/>
        </w:rPr>
        <w:t xml:space="preserve">Part II: The Founding Story of the Religion Clauses</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was the Establishment Clause a triumph for federalism?</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48"/>
                <w:szCs w:val="4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do the religion clauses connect to the freedom of conscience?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48"/>
                <w:szCs w:val="48"/>
              </w:rPr>
            </w:pPr>
            <w:r w:rsidDel="00000000" w:rsidR="00000000" w:rsidRPr="00000000">
              <w:rPr>
                <w:rtl w:val="0"/>
              </w:rPr>
            </w:r>
          </w:p>
        </w:tc>
      </w:tr>
    </w:tbl>
    <w:p w:rsidR="00000000" w:rsidDel="00000000" w:rsidP="00000000" w:rsidRDefault="00000000" w:rsidRPr="00000000" w14:paraId="0000002A">
      <w:pPr>
        <w:spacing w:line="240" w:lineRule="auto"/>
        <w:rPr>
          <w:rFonts w:ascii="Calibri" w:cs="Calibri" w:eastAsia="Calibri" w:hAnsi="Calibri"/>
          <w:b w:val="1"/>
          <w:color w:val="002060"/>
          <w:sz w:val="48"/>
          <w:szCs w:val="48"/>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III: The Establishment Clause</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is the Lemon Test?</w:t>
            </w:r>
          </w:p>
          <w:p w:rsidR="00000000" w:rsidDel="00000000" w:rsidP="00000000" w:rsidRDefault="00000000" w:rsidRPr="00000000" w14:paraId="0000002D">
            <w:pPr>
              <w:widowControl w:val="0"/>
              <w:spacing w:line="240" w:lineRule="auto"/>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b w:val="1"/>
                <w:color w:val="002060"/>
                <w:sz w:val="28"/>
                <w:szCs w:val="28"/>
              </w:rPr>
            </w:pPr>
            <w:r w:rsidDel="00000000" w:rsidR="00000000" w:rsidRPr="00000000">
              <w:rPr>
                <w:rtl w:val="0"/>
              </w:rPr>
            </w:r>
          </w:p>
        </w:tc>
      </w:tr>
      <w:tr>
        <w:trPr>
          <w:cantSplit w:val="0"/>
          <w:trHeight w:val="480" w:hRule="atLeast"/>
          <w:tblHeader w:val="0"/>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are the three most common types of Establishment cases?</w:t>
            </w:r>
          </w:p>
          <w:p w:rsidR="00000000" w:rsidDel="00000000" w:rsidP="00000000" w:rsidRDefault="00000000" w:rsidRPr="00000000" w14:paraId="00000033">
            <w:pPr>
              <w:widowControl w:val="0"/>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i w:val="1"/>
                <w:color w:val="002060"/>
                <w:sz w:val="28"/>
                <w:szCs w:val="28"/>
                <w:rtl w:val="0"/>
              </w:rPr>
              <w:t xml:space="preserve">Try to provide a Supreme Court case as an example of each, too.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2"/>
              </w:numPr>
              <w:spacing w:line="240" w:lineRule="auto"/>
              <w:ind w:left="450" w:hanging="360"/>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b w:val="1"/>
                <w:color w:val="002060"/>
                <w:sz w:val="28"/>
                <w:szCs w:val="28"/>
              </w:rPr>
            </w:pPr>
            <w:r w:rsidDel="00000000" w:rsidR="00000000" w:rsidRPr="00000000">
              <w:rPr>
                <w:rtl w:val="0"/>
              </w:rPr>
            </w:r>
          </w:p>
        </w:tc>
      </w:tr>
      <w:tr>
        <w:trPr>
          <w:cantSplit w:val="0"/>
          <w:trHeight w:val="48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2"/>
              </w:numPr>
              <w:spacing w:line="240" w:lineRule="auto"/>
              <w:ind w:left="450" w:hanging="360"/>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b w:val="1"/>
                <w:color w:val="002060"/>
                <w:sz w:val="28"/>
                <w:szCs w:val="28"/>
              </w:rPr>
            </w:pPr>
            <w:r w:rsidDel="00000000" w:rsidR="00000000" w:rsidRPr="00000000">
              <w:rPr>
                <w:rtl w:val="0"/>
              </w:rPr>
            </w:r>
          </w:p>
        </w:tc>
      </w:tr>
      <w:tr>
        <w:trPr>
          <w:cantSplit w:val="0"/>
          <w:trHeight w:val="480"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2"/>
              </w:numPr>
              <w:spacing w:line="240" w:lineRule="auto"/>
              <w:ind w:left="450" w:hanging="360"/>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3F">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b w:val="1"/>
          <w:color w:val="00206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Part IV: The Free Exercise Clause</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is the balance the Supreme Court tries to keep in Free Exercise cases?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44">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b w:val="1"/>
          <w:color w:val="002060"/>
          <w:sz w:val="28"/>
          <w:szCs w:val="28"/>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8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are the three types of legal  challenges that the Free Exercise Clause is often used 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color w:val="002060"/>
                <w:sz w:val="28"/>
                <w:szCs w:val="28"/>
                <w:u w:val="no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color w:val="002060"/>
                <w:sz w:val="28"/>
                <w:szCs w:val="28"/>
                <w:u w:val="no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color w:val="002060"/>
                <w:sz w:val="28"/>
                <w:szCs w:val="28"/>
                <w:u w:val="no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4D">
      <w:pPr>
        <w:spacing w:line="240" w:lineRule="auto"/>
        <w:rPr>
          <w:rFonts w:ascii="Calibri" w:cs="Calibri" w:eastAsia="Calibri" w:hAnsi="Calibri"/>
          <w:b w:val="1"/>
          <w:color w:val="002060"/>
          <w:sz w:val="28"/>
          <w:szCs w:val="28"/>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80" w:hRule="atLeast"/>
          <w:tblHeader w:val="0"/>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List </w:t>
            </w:r>
            <w:r w:rsidDel="00000000" w:rsidR="00000000" w:rsidRPr="00000000">
              <w:rPr>
                <w:rFonts w:ascii="Calibri" w:cs="Calibri" w:eastAsia="Calibri" w:hAnsi="Calibri"/>
                <w:b w:val="1"/>
                <w:color w:val="002060"/>
                <w:sz w:val="28"/>
                <w:szCs w:val="28"/>
                <w:u w:val="single"/>
                <w:rtl w:val="0"/>
              </w:rPr>
              <w:t xml:space="preserve">two</w:t>
            </w:r>
            <w:r w:rsidDel="00000000" w:rsidR="00000000" w:rsidRPr="00000000">
              <w:rPr>
                <w:rFonts w:ascii="Calibri" w:cs="Calibri" w:eastAsia="Calibri" w:hAnsi="Calibri"/>
                <w:b w:val="1"/>
                <w:color w:val="002060"/>
                <w:sz w:val="28"/>
                <w:szCs w:val="28"/>
                <w:rtl w:val="0"/>
              </w:rPr>
              <w:t xml:space="preserve"> Supreme Court cases involving the Free Exercise Clause.</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Case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Brief Background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How did the Court rule?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5A">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Notes and Questions: </w:t>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4680"/>
        <w:tab w:val="right" w:pos="9360"/>
      </w:tabs>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Scholar Exchange: First Amendment Free Exercise Clause  </w:t>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-71118</wp:posOffset>
          </wp:positionV>
          <wp:extent cx="2240280" cy="5727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5D">
    <w:pPr>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Advanced Level Class Outline and Worksheet</w:t>
    </w:r>
  </w:p>
  <w:p w:rsidR="00000000" w:rsidDel="00000000" w:rsidP="00000000" w:rsidRDefault="00000000" w:rsidRPr="00000000" w14:paraId="0000005E">
    <w:pPr>
      <w:spacing w:line="240" w:lineRule="auto"/>
      <w:jc w:val="right"/>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onstitutioncenter.org/ic-2019/big-question/freedom-of-religion-the-establishment" TargetMode="External"/><Relationship Id="rId8" Type="http://schemas.openxmlformats.org/officeDocument/2006/relationships/hyperlink" Target="https://constitutioncenter.org/ic-2019/big-question/freedom-of-religion-free-exercise-cla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